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BB12" w14:textId="45125600" w:rsidR="00602A9E" w:rsidRPr="00BA66B7" w:rsidRDefault="00602A9E" w:rsidP="00602A9E">
      <w:pPr>
        <w:rPr>
          <w:rFonts w:ascii="Arial" w:hAnsi="Arial" w:cs="Arial"/>
        </w:rPr>
      </w:pPr>
      <w:r w:rsidRPr="00BA66B7">
        <w:rPr>
          <w:rFonts w:ascii="Arial" w:hAnsi="Arial" w:cs="Arial"/>
        </w:rPr>
        <w:t xml:space="preserve">The Connection: The Lighthouse for the Blind, Inc. • </w:t>
      </w:r>
      <w:proofErr w:type="spellStart"/>
      <w:r w:rsidRPr="00BA66B7">
        <w:rPr>
          <w:rFonts w:ascii="Arial" w:hAnsi="Arial" w:cs="Arial"/>
        </w:rPr>
        <w:t>AbilityOne</w:t>
      </w:r>
      <w:proofErr w:type="spellEnd"/>
      <w:r w:rsidRPr="00BA66B7">
        <w:rPr>
          <w:rFonts w:ascii="Arial" w:hAnsi="Arial" w:cs="Arial"/>
        </w:rPr>
        <w:t>® Program • SKILCRAFT® • National Industries for the Blind (NIB)</w:t>
      </w:r>
    </w:p>
    <w:p w14:paraId="487DE76C" w14:textId="77777777" w:rsidR="00602A9E" w:rsidRPr="00BA66B7" w:rsidRDefault="00602A9E" w:rsidP="00602A9E">
      <w:pPr>
        <w:rPr>
          <w:rFonts w:ascii="Arial" w:hAnsi="Arial" w:cs="Arial"/>
        </w:rPr>
      </w:pPr>
    </w:p>
    <w:p w14:paraId="2453568A" w14:textId="662E0F37" w:rsidR="00554B3D" w:rsidRPr="00554B3D" w:rsidRDefault="00554B3D" w:rsidP="00554B3D">
      <w:pPr>
        <w:rPr>
          <w:rFonts w:ascii="Arial" w:hAnsi="Arial" w:cs="Arial"/>
        </w:rPr>
      </w:pPr>
      <w:r w:rsidRPr="00554B3D">
        <w:rPr>
          <w:rFonts w:ascii="Arial" w:hAnsi="Arial" w:cs="Arial"/>
        </w:rPr>
        <w:t xml:space="preserve">The </w:t>
      </w:r>
      <w:proofErr w:type="spellStart"/>
      <w:r w:rsidRPr="00554B3D">
        <w:rPr>
          <w:rFonts w:ascii="Arial" w:hAnsi="Arial" w:cs="Arial"/>
          <w:b/>
          <w:bCs/>
        </w:rPr>
        <w:t>AbilityOne</w:t>
      </w:r>
      <w:proofErr w:type="spellEnd"/>
      <w:r w:rsidRPr="00554B3D">
        <w:rPr>
          <w:rFonts w:ascii="Arial" w:hAnsi="Arial" w:cs="Arial"/>
          <w:b/>
          <w:bCs/>
        </w:rPr>
        <w:t xml:space="preserve"> Program </w:t>
      </w:r>
      <w:r w:rsidRPr="00554B3D">
        <w:rPr>
          <w:rFonts w:ascii="Arial" w:hAnsi="Arial" w:cs="Arial"/>
        </w:rPr>
        <w:t xml:space="preserve">originated in 1938 as the Wagner </w:t>
      </w:r>
      <w:proofErr w:type="spellStart"/>
      <w:r w:rsidRPr="00554B3D">
        <w:rPr>
          <w:rFonts w:ascii="Arial" w:hAnsi="Arial" w:cs="Arial"/>
        </w:rPr>
        <w:t>O’Day</w:t>
      </w:r>
      <w:proofErr w:type="spellEnd"/>
      <w:r w:rsidRPr="00554B3D">
        <w:rPr>
          <w:rFonts w:ascii="Arial" w:hAnsi="Arial" w:cs="Arial"/>
        </w:rPr>
        <w:t xml:space="preserve"> Act, (renamed to the Javits-Wagner </w:t>
      </w:r>
      <w:proofErr w:type="spellStart"/>
      <w:r w:rsidRPr="00554B3D">
        <w:rPr>
          <w:rFonts w:ascii="Arial" w:hAnsi="Arial" w:cs="Arial"/>
        </w:rPr>
        <w:t>O’Day</w:t>
      </w:r>
      <w:proofErr w:type="spellEnd"/>
      <w:r w:rsidRPr="00554B3D">
        <w:rPr>
          <w:rFonts w:ascii="Arial" w:hAnsi="Arial" w:cs="Arial"/>
        </w:rPr>
        <w:t xml:space="preserve"> Act in 1971) and is administered by the U.S. </w:t>
      </w:r>
      <w:proofErr w:type="spellStart"/>
      <w:r w:rsidRPr="00554B3D">
        <w:rPr>
          <w:rFonts w:ascii="Arial" w:hAnsi="Arial" w:cs="Arial"/>
        </w:rPr>
        <w:t>AbilityOne</w:t>
      </w:r>
      <w:proofErr w:type="spellEnd"/>
      <w:r>
        <w:rPr>
          <w:rFonts w:ascii="Arial" w:hAnsi="Arial" w:cs="Arial"/>
        </w:rPr>
        <w:t xml:space="preserve"> </w:t>
      </w:r>
      <w:r w:rsidRPr="00554B3D">
        <w:rPr>
          <w:rFonts w:ascii="Arial" w:hAnsi="Arial" w:cs="Arial"/>
        </w:rPr>
        <w:t xml:space="preserve">Commission, an independent federal agency, whose statutory name is the Committee for Purchase from People Who Are Blind or Severely Disabled. It is one of the largest sources of employment in the United States for individuals who are blind and or have significant disabilities, employing approximately 45,000 people, including 3,000 veterans, and 30,000 </w:t>
      </w:r>
      <w:proofErr w:type="spellStart"/>
      <w:r w:rsidRPr="00554B3D">
        <w:rPr>
          <w:rFonts w:ascii="Arial" w:hAnsi="Arial" w:cs="Arial"/>
        </w:rPr>
        <w:t>AbilityOne</w:t>
      </w:r>
      <w:proofErr w:type="spellEnd"/>
      <w:r w:rsidRPr="00554B3D">
        <w:rPr>
          <w:rFonts w:ascii="Arial" w:hAnsi="Arial" w:cs="Arial"/>
        </w:rPr>
        <w:t xml:space="preserve"> employees who work on Department of Defense contracts.</w:t>
      </w:r>
    </w:p>
    <w:p w14:paraId="2C2BA006" w14:textId="77777777" w:rsidR="00554B3D" w:rsidRPr="00554B3D" w:rsidRDefault="00554B3D" w:rsidP="00554B3D">
      <w:pPr>
        <w:rPr>
          <w:rFonts w:ascii="Arial" w:hAnsi="Arial" w:cs="Arial"/>
        </w:rPr>
      </w:pPr>
    </w:p>
    <w:p w14:paraId="20A6C4A2" w14:textId="77777777" w:rsidR="00554B3D" w:rsidRPr="00554B3D" w:rsidRDefault="00554B3D" w:rsidP="00554B3D">
      <w:pPr>
        <w:rPr>
          <w:rFonts w:ascii="Arial" w:hAnsi="Arial" w:cs="Arial"/>
        </w:rPr>
      </w:pPr>
      <w:r w:rsidRPr="00554B3D">
        <w:rPr>
          <w:rFonts w:ascii="Arial" w:hAnsi="Arial" w:cs="Arial"/>
          <w:b/>
          <w:bCs/>
        </w:rPr>
        <w:t>National Industries for the Blind (NIB)</w:t>
      </w:r>
      <w:r w:rsidRPr="00554B3D">
        <w:rPr>
          <w:rFonts w:ascii="Arial" w:hAnsi="Arial" w:cs="Arial"/>
        </w:rPr>
        <w:t xml:space="preserve"> administers the </w:t>
      </w:r>
      <w:proofErr w:type="spellStart"/>
      <w:r w:rsidRPr="00554B3D">
        <w:rPr>
          <w:rFonts w:ascii="Arial" w:hAnsi="Arial" w:cs="Arial"/>
        </w:rPr>
        <w:t>AbilityOne</w:t>
      </w:r>
      <w:proofErr w:type="spellEnd"/>
      <w:r w:rsidRPr="00554B3D">
        <w:rPr>
          <w:rFonts w:ascii="Arial" w:hAnsi="Arial" w:cs="Arial"/>
        </w:rPr>
        <w:t xml:space="preserve"> federal contracts and partners with nearly 100 independent nonprofit agencies who manufacture products and/or provide knowledge-based professional services throughout the United States. The Lighthouse for the Blind, Inc. is an NIB-affiliated agency and manufactures products and services through the </w:t>
      </w:r>
      <w:proofErr w:type="spellStart"/>
      <w:r w:rsidRPr="00554B3D">
        <w:rPr>
          <w:rFonts w:ascii="Arial" w:hAnsi="Arial" w:cs="Arial"/>
        </w:rPr>
        <w:t>AbilityOne</w:t>
      </w:r>
      <w:proofErr w:type="spellEnd"/>
      <w:r w:rsidRPr="00554B3D">
        <w:rPr>
          <w:rFonts w:ascii="Arial" w:hAnsi="Arial" w:cs="Arial"/>
        </w:rPr>
        <w:t xml:space="preserve"> Program.  </w:t>
      </w:r>
    </w:p>
    <w:p w14:paraId="38D250C2" w14:textId="77777777" w:rsidR="00554B3D" w:rsidRPr="00554B3D" w:rsidRDefault="00554B3D" w:rsidP="00554B3D">
      <w:pPr>
        <w:rPr>
          <w:rFonts w:ascii="Arial" w:hAnsi="Arial" w:cs="Arial"/>
        </w:rPr>
      </w:pPr>
    </w:p>
    <w:p w14:paraId="7770F2C2" w14:textId="77777777" w:rsidR="00554B3D" w:rsidRPr="00554B3D" w:rsidRDefault="00554B3D" w:rsidP="00554B3D">
      <w:pPr>
        <w:rPr>
          <w:rFonts w:ascii="Arial" w:hAnsi="Arial" w:cs="Arial"/>
        </w:rPr>
      </w:pPr>
      <w:r w:rsidRPr="00554B3D">
        <w:rPr>
          <w:rFonts w:ascii="Arial" w:hAnsi="Arial" w:cs="Arial"/>
        </w:rPr>
        <w:t xml:space="preserve">The products that employees who are blind make under the </w:t>
      </w:r>
      <w:proofErr w:type="spellStart"/>
      <w:r w:rsidRPr="00554B3D">
        <w:rPr>
          <w:rFonts w:ascii="Arial" w:hAnsi="Arial" w:cs="Arial"/>
        </w:rPr>
        <w:t>AbilityOne</w:t>
      </w:r>
      <w:proofErr w:type="spellEnd"/>
      <w:r w:rsidRPr="00554B3D">
        <w:rPr>
          <w:rFonts w:ascii="Arial" w:hAnsi="Arial" w:cs="Arial"/>
        </w:rPr>
        <w:t xml:space="preserve"> Program receive the </w:t>
      </w:r>
      <w:r w:rsidRPr="00554B3D">
        <w:rPr>
          <w:rFonts w:ascii="Arial" w:hAnsi="Arial" w:cs="Arial"/>
          <w:b/>
          <w:bCs/>
        </w:rPr>
        <w:t>SKILCRAFT</w:t>
      </w:r>
      <w:r w:rsidRPr="00554B3D">
        <w:rPr>
          <w:rFonts w:ascii="Arial" w:hAnsi="Arial" w:cs="Arial"/>
        </w:rPr>
        <w:t xml:space="preserve"> brand, which is owned and licensed through NIB. Customers can find SKILCRAFT products online, in </w:t>
      </w:r>
      <w:proofErr w:type="spellStart"/>
      <w:r w:rsidRPr="00554B3D">
        <w:rPr>
          <w:rFonts w:ascii="Arial" w:hAnsi="Arial" w:cs="Arial"/>
        </w:rPr>
        <w:t>AbilityOne</w:t>
      </w:r>
      <w:proofErr w:type="spellEnd"/>
      <w:r w:rsidRPr="00554B3D">
        <w:rPr>
          <w:rFonts w:ascii="Arial" w:hAnsi="Arial" w:cs="Arial"/>
        </w:rPr>
        <w:t xml:space="preserve"> Base Supply Centers (BSC), military commissaries and exchanges, and through hundreds of </w:t>
      </w:r>
      <w:proofErr w:type="spellStart"/>
      <w:r w:rsidRPr="00554B3D">
        <w:rPr>
          <w:rFonts w:ascii="Arial" w:hAnsi="Arial" w:cs="Arial"/>
        </w:rPr>
        <w:t>AbilityOne</w:t>
      </w:r>
      <w:proofErr w:type="spellEnd"/>
      <w:r w:rsidRPr="00554B3D">
        <w:rPr>
          <w:rFonts w:ascii="Arial" w:hAnsi="Arial" w:cs="Arial"/>
        </w:rPr>
        <w:t xml:space="preserve"> authorized distributors. The SKILCRAFT line includes thousands of offerings from office supplies and hardware to knowledge-based professional services that meet or exceed exacting government standards, including the rigorous requirements of the U.S. military.</w:t>
      </w:r>
    </w:p>
    <w:p w14:paraId="431E018D" w14:textId="77777777" w:rsidR="00554B3D" w:rsidRPr="00554B3D" w:rsidRDefault="00554B3D" w:rsidP="00554B3D">
      <w:pPr>
        <w:rPr>
          <w:rFonts w:ascii="Arial" w:hAnsi="Arial" w:cs="Arial"/>
        </w:rPr>
      </w:pPr>
    </w:p>
    <w:p w14:paraId="712E4879" w14:textId="77777777" w:rsidR="00554B3D" w:rsidRPr="00554B3D" w:rsidRDefault="00554B3D" w:rsidP="00554B3D">
      <w:pPr>
        <w:rPr>
          <w:rFonts w:ascii="Arial" w:hAnsi="Arial" w:cs="Arial"/>
        </w:rPr>
      </w:pPr>
      <w:r w:rsidRPr="00554B3D">
        <w:rPr>
          <w:rFonts w:ascii="Arial" w:hAnsi="Arial" w:cs="Arial"/>
        </w:rPr>
        <w:t xml:space="preserve">The Lighthouse for the Blind, Inc. operates over twelve </w:t>
      </w:r>
      <w:proofErr w:type="spellStart"/>
      <w:r w:rsidRPr="00554B3D">
        <w:rPr>
          <w:rFonts w:ascii="Arial" w:hAnsi="Arial" w:cs="Arial"/>
          <w:b/>
          <w:bCs/>
        </w:rPr>
        <w:t>AbilityOne</w:t>
      </w:r>
      <w:proofErr w:type="spellEnd"/>
      <w:r w:rsidRPr="00554B3D">
        <w:rPr>
          <w:rFonts w:ascii="Arial" w:hAnsi="Arial" w:cs="Arial"/>
          <w:b/>
          <w:bCs/>
        </w:rPr>
        <w:t xml:space="preserve"> Base Supply Centers (BSCs)</w:t>
      </w:r>
      <w:r w:rsidRPr="00554B3D">
        <w:rPr>
          <w:rFonts w:ascii="Arial" w:hAnsi="Arial" w:cs="Arial"/>
        </w:rPr>
        <w:t xml:space="preserve"> and BSC supporting offices and warehouses up and down the West Coast of the United States, which offer one-stop shopping to military personnel and federal employees who require federally compliant supplies. Located primarily on military bases, BSCs sell SKILCRAFT products made by Lighthouse employees, as well as by other NIB-affiliated agencies, by people who are blind, DeafBlind, and blind with other disabilities. The competitive pricing for items offered by the BSCs (prices are benchmarked and fall within GSA Schedule pricing) comply with FAR Subpart 13.202.</w:t>
      </w:r>
    </w:p>
    <w:p w14:paraId="179F4A63" w14:textId="77777777" w:rsidR="00554B3D" w:rsidRPr="00554B3D" w:rsidRDefault="00554B3D" w:rsidP="00554B3D">
      <w:pPr>
        <w:rPr>
          <w:rFonts w:ascii="Arial" w:hAnsi="Arial" w:cs="Arial"/>
        </w:rPr>
      </w:pPr>
    </w:p>
    <w:p w14:paraId="2B858FAE" w14:textId="70FB0D7E" w:rsidR="00602A9E" w:rsidRPr="00BA66B7" w:rsidRDefault="00602A9E" w:rsidP="00602A9E">
      <w:pPr>
        <w:rPr>
          <w:rFonts w:ascii="Arial" w:hAnsi="Arial" w:cs="Arial"/>
        </w:rPr>
      </w:pPr>
      <w:r w:rsidRPr="00BA66B7">
        <w:rPr>
          <w:rFonts w:ascii="Arial" w:hAnsi="Arial" w:cs="Arial"/>
          <w:b/>
          <w:bCs/>
          <w:i/>
          <w:iCs/>
        </w:rPr>
        <w:t>Products typically available include:</w:t>
      </w:r>
    </w:p>
    <w:p w14:paraId="32EBB146" w14:textId="77777777" w:rsidR="00602A9E" w:rsidRPr="00BA66B7" w:rsidRDefault="00602A9E" w:rsidP="00602A9E">
      <w:pPr>
        <w:rPr>
          <w:rFonts w:ascii="Arial" w:hAnsi="Arial" w:cs="Arial"/>
        </w:rPr>
      </w:pPr>
    </w:p>
    <w:p w14:paraId="0E53EF1E" w14:textId="3DE5C60D" w:rsidR="00602A9E" w:rsidRPr="00BA66B7" w:rsidRDefault="00602A9E" w:rsidP="00602A9E">
      <w:pPr>
        <w:rPr>
          <w:rFonts w:ascii="Arial" w:hAnsi="Arial" w:cs="Arial"/>
        </w:rPr>
      </w:pPr>
      <w:r w:rsidRPr="00BA66B7">
        <w:rPr>
          <w:rFonts w:ascii="Arial" w:hAnsi="Arial" w:cs="Arial"/>
          <w:b/>
          <w:bCs/>
        </w:rPr>
        <w:t xml:space="preserve"> Office Products </w:t>
      </w:r>
    </w:p>
    <w:p w14:paraId="45090466" w14:textId="311D8DBE" w:rsidR="00602A9E" w:rsidRPr="00BA66B7" w:rsidRDefault="00602A9E" w:rsidP="00602A9E">
      <w:pPr>
        <w:pStyle w:val="ListParagraph"/>
        <w:numPr>
          <w:ilvl w:val="0"/>
          <w:numId w:val="1"/>
        </w:numPr>
        <w:rPr>
          <w:rFonts w:ascii="Arial" w:hAnsi="Arial" w:cs="Arial"/>
        </w:rPr>
      </w:pPr>
      <w:r w:rsidRPr="00BA66B7">
        <w:rPr>
          <w:rFonts w:ascii="Arial" w:hAnsi="Arial" w:cs="Arial"/>
        </w:rPr>
        <w:t xml:space="preserve">Computer Accessories </w:t>
      </w:r>
    </w:p>
    <w:p w14:paraId="05FAA73B" w14:textId="55D389B0" w:rsidR="00602A9E" w:rsidRPr="00BA66B7" w:rsidRDefault="00602A9E" w:rsidP="00602A9E">
      <w:pPr>
        <w:pStyle w:val="ListParagraph"/>
        <w:numPr>
          <w:ilvl w:val="0"/>
          <w:numId w:val="1"/>
        </w:numPr>
        <w:rPr>
          <w:rFonts w:ascii="Arial" w:hAnsi="Arial" w:cs="Arial"/>
        </w:rPr>
      </w:pPr>
      <w:r w:rsidRPr="00BA66B7">
        <w:rPr>
          <w:rFonts w:ascii="Arial" w:hAnsi="Arial" w:cs="Arial"/>
        </w:rPr>
        <w:t xml:space="preserve">Desk Supplies </w:t>
      </w:r>
    </w:p>
    <w:p w14:paraId="7BEE44AB" w14:textId="2F5612B5" w:rsidR="00602A9E" w:rsidRPr="00BA66B7" w:rsidRDefault="00602A9E" w:rsidP="00602A9E">
      <w:pPr>
        <w:pStyle w:val="ListParagraph"/>
        <w:numPr>
          <w:ilvl w:val="0"/>
          <w:numId w:val="1"/>
        </w:numPr>
        <w:rPr>
          <w:rFonts w:ascii="Arial" w:hAnsi="Arial" w:cs="Arial"/>
        </w:rPr>
      </w:pPr>
      <w:r w:rsidRPr="00BA66B7">
        <w:rPr>
          <w:rFonts w:ascii="Arial" w:hAnsi="Arial" w:cs="Arial"/>
        </w:rPr>
        <w:t xml:space="preserve">Shipping Supplies </w:t>
      </w:r>
    </w:p>
    <w:p w14:paraId="7ECD43D6" w14:textId="14188791" w:rsidR="00602A9E" w:rsidRPr="00BA66B7" w:rsidRDefault="00602A9E" w:rsidP="00602A9E">
      <w:pPr>
        <w:pStyle w:val="ListParagraph"/>
        <w:numPr>
          <w:ilvl w:val="0"/>
          <w:numId w:val="1"/>
        </w:numPr>
        <w:rPr>
          <w:rFonts w:ascii="Arial" w:hAnsi="Arial" w:cs="Arial"/>
        </w:rPr>
      </w:pPr>
      <w:r w:rsidRPr="00BA66B7">
        <w:rPr>
          <w:rFonts w:ascii="Arial" w:hAnsi="Arial" w:cs="Arial"/>
        </w:rPr>
        <w:t xml:space="preserve">Printing Supplies </w:t>
      </w:r>
    </w:p>
    <w:p w14:paraId="440C6BF9" w14:textId="77777777" w:rsidR="00602A9E" w:rsidRPr="00BA66B7" w:rsidRDefault="00602A9E" w:rsidP="00602A9E">
      <w:pPr>
        <w:rPr>
          <w:rFonts w:ascii="Arial" w:hAnsi="Arial" w:cs="Arial"/>
          <w:b/>
          <w:bCs/>
        </w:rPr>
      </w:pPr>
    </w:p>
    <w:p w14:paraId="23B0625A" w14:textId="6E6216AA" w:rsidR="00602A9E" w:rsidRPr="00BA66B7" w:rsidRDefault="00602A9E" w:rsidP="00602A9E">
      <w:pPr>
        <w:rPr>
          <w:rFonts w:ascii="Arial" w:hAnsi="Arial" w:cs="Arial"/>
        </w:rPr>
      </w:pPr>
      <w:r w:rsidRPr="00BA66B7">
        <w:rPr>
          <w:rFonts w:ascii="Arial" w:hAnsi="Arial" w:cs="Arial"/>
          <w:b/>
          <w:bCs/>
        </w:rPr>
        <w:t xml:space="preserve">Cleaning &amp; Janitorial Supplies </w:t>
      </w:r>
    </w:p>
    <w:p w14:paraId="40B9E90B" w14:textId="33A2DEB9" w:rsidR="00602A9E" w:rsidRPr="00BA66B7" w:rsidRDefault="00602A9E" w:rsidP="00602A9E">
      <w:pPr>
        <w:pStyle w:val="ListParagraph"/>
        <w:numPr>
          <w:ilvl w:val="0"/>
          <w:numId w:val="2"/>
        </w:numPr>
        <w:rPr>
          <w:rFonts w:ascii="Arial" w:hAnsi="Arial" w:cs="Arial"/>
        </w:rPr>
      </w:pPr>
      <w:r w:rsidRPr="00BA66B7">
        <w:rPr>
          <w:rFonts w:ascii="Arial" w:hAnsi="Arial" w:cs="Arial"/>
        </w:rPr>
        <w:t xml:space="preserve">Environmentally “Green” Cleaners/Detergents </w:t>
      </w:r>
    </w:p>
    <w:p w14:paraId="372E1660" w14:textId="0A473F58" w:rsidR="00602A9E" w:rsidRPr="00BA66B7" w:rsidRDefault="00602A9E" w:rsidP="00602A9E">
      <w:pPr>
        <w:pStyle w:val="ListParagraph"/>
        <w:numPr>
          <w:ilvl w:val="0"/>
          <w:numId w:val="2"/>
        </w:numPr>
        <w:rPr>
          <w:rFonts w:ascii="Arial" w:hAnsi="Arial" w:cs="Arial"/>
        </w:rPr>
      </w:pPr>
      <w:r w:rsidRPr="00BA66B7">
        <w:rPr>
          <w:rFonts w:ascii="Arial" w:hAnsi="Arial" w:cs="Arial"/>
        </w:rPr>
        <w:t xml:space="preserve">Disposable Paper Products </w:t>
      </w:r>
    </w:p>
    <w:p w14:paraId="7E1D305F" w14:textId="6A55C82A" w:rsidR="00602A9E" w:rsidRPr="00BA66B7" w:rsidRDefault="00602A9E" w:rsidP="00602A9E">
      <w:pPr>
        <w:pStyle w:val="ListParagraph"/>
        <w:numPr>
          <w:ilvl w:val="0"/>
          <w:numId w:val="2"/>
        </w:numPr>
        <w:rPr>
          <w:rFonts w:ascii="Arial" w:hAnsi="Arial" w:cs="Arial"/>
        </w:rPr>
      </w:pPr>
      <w:r w:rsidRPr="00BA66B7">
        <w:rPr>
          <w:rFonts w:ascii="Arial" w:hAnsi="Arial" w:cs="Arial"/>
        </w:rPr>
        <w:lastRenderedPageBreak/>
        <w:t xml:space="preserve">Food Service Supplies </w:t>
      </w:r>
    </w:p>
    <w:p w14:paraId="5ABA0C63" w14:textId="77777777" w:rsidR="00602A9E" w:rsidRPr="00BA66B7" w:rsidRDefault="00602A9E" w:rsidP="00602A9E">
      <w:pPr>
        <w:rPr>
          <w:rFonts w:ascii="Arial" w:hAnsi="Arial" w:cs="Arial"/>
          <w:b/>
          <w:bCs/>
        </w:rPr>
      </w:pPr>
    </w:p>
    <w:p w14:paraId="40D5A200" w14:textId="2B96FECF" w:rsidR="00602A9E" w:rsidRPr="00BA66B7" w:rsidRDefault="00602A9E" w:rsidP="00602A9E">
      <w:pPr>
        <w:rPr>
          <w:rFonts w:ascii="Arial" w:hAnsi="Arial" w:cs="Arial"/>
        </w:rPr>
      </w:pPr>
      <w:r w:rsidRPr="00BA66B7">
        <w:rPr>
          <w:rFonts w:ascii="Arial" w:hAnsi="Arial" w:cs="Arial"/>
          <w:b/>
          <w:bCs/>
        </w:rPr>
        <w:t xml:space="preserve">Individual Equipment Element </w:t>
      </w:r>
    </w:p>
    <w:p w14:paraId="5EB4ACA5" w14:textId="2F270E78" w:rsidR="00602A9E" w:rsidRPr="00BA66B7" w:rsidRDefault="00602A9E" w:rsidP="00602A9E">
      <w:pPr>
        <w:pStyle w:val="ListParagraph"/>
        <w:numPr>
          <w:ilvl w:val="0"/>
          <w:numId w:val="3"/>
        </w:numPr>
        <w:rPr>
          <w:rFonts w:ascii="Arial" w:hAnsi="Arial" w:cs="Arial"/>
        </w:rPr>
      </w:pPr>
      <w:r w:rsidRPr="00BA66B7">
        <w:rPr>
          <w:rFonts w:ascii="Arial" w:hAnsi="Arial" w:cs="Arial"/>
        </w:rPr>
        <w:t xml:space="preserve">Organizational Clothing </w:t>
      </w:r>
    </w:p>
    <w:p w14:paraId="54501D31" w14:textId="0862EF8F" w:rsidR="00602A9E" w:rsidRPr="00BA66B7" w:rsidRDefault="00602A9E" w:rsidP="00602A9E">
      <w:pPr>
        <w:pStyle w:val="ListParagraph"/>
        <w:numPr>
          <w:ilvl w:val="0"/>
          <w:numId w:val="3"/>
        </w:numPr>
        <w:rPr>
          <w:rFonts w:ascii="Arial" w:hAnsi="Arial" w:cs="Arial"/>
        </w:rPr>
      </w:pPr>
      <w:r w:rsidRPr="00BA66B7">
        <w:rPr>
          <w:rFonts w:ascii="Arial" w:hAnsi="Arial" w:cs="Arial"/>
        </w:rPr>
        <w:t xml:space="preserve">Individual Equipment </w:t>
      </w:r>
    </w:p>
    <w:p w14:paraId="207CC62E" w14:textId="568CEBE2" w:rsidR="00602A9E" w:rsidRPr="00BA66B7" w:rsidRDefault="00602A9E" w:rsidP="00602A9E">
      <w:pPr>
        <w:pStyle w:val="ListParagraph"/>
        <w:numPr>
          <w:ilvl w:val="0"/>
          <w:numId w:val="3"/>
        </w:numPr>
        <w:rPr>
          <w:rFonts w:ascii="Arial" w:hAnsi="Arial" w:cs="Arial"/>
        </w:rPr>
      </w:pPr>
      <w:r w:rsidRPr="00BA66B7">
        <w:rPr>
          <w:rFonts w:ascii="Arial" w:hAnsi="Arial" w:cs="Arial"/>
        </w:rPr>
        <w:t xml:space="preserve">DLA items </w:t>
      </w:r>
    </w:p>
    <w:p w14:paraId="1B4BEDB3" w14:textId="77777777" w:rsidR="00602A9E" w:rsidRPr="00BA66B7" w:rsidRDefault="00602A9E" w:rsidP="00602A9E">
      <w:pPr>
        <w:rPr>
          <w:rFonts w:ascii="Arial" w:hAnsi="Arial" w:cs="Arial"/>
          <w:b/>
          <w:bCs/>
        </w:rPr>
      </w:pPr>
    </w:p>
    <w:p w14:paraId="6DCBA355" w14:textId="2E7A0CDB" w:rsidR="00602A9E" w:rsidRPr="00BA66B7" w:rsidRDefault="00602A9E" w:rsidP="00602A9E">
      <w:pPr>
        <w:rPr>
          <w:rFonts w:ascii="Arial" w:hAnsi="Arial" w:cs="Arial"/>
        </w:rPr>
      </w:pPr>
      <w:r w:rsidRPr="00BA66B7">
        <w:rPr>
          <w:rFonts w:ascii="Arial" w:hAnsi="Arial" w:cs="Arial"/>
          <w:b/>
          <w:bCs/>
        </w:rPr>
        <w:t xml:space="preserve">Unique Military Items </w:t>
      </w:r>
    </w:p>
    <w:p w14:paraId="3845DECD" w14:textId="25C929FD" w:rsidR="00602A9E" w:rsidRPr="00BA66B7" w:rsidRDefault="00602A9E" w:rsidP="00602A9E">
      <w:pPr>
        <w:pStyle w:val="ListParagraph"/>
        <w:numPr>
          <w:ilvl w:val="0"/>
          <w:numId w:val="4"/>
        </w:numPr>
        <w:rPr>
          <w:rFonts w:ascii="Arial" w:hAnsi="Arial" w:cs="Arial"/>
        </w:rPr>
      </w:pPr>
      <w:r w:rsidRPr="00BA66B7">
        <w:rPr>
          <w:rFonts w:ascii="Arial" w:hAnsi="Arial" w:cs="Arial"/>
        </w:rPr>
        <w:t xml:space="preserve">Tactical Gear </w:t>
      </w:r>
    </w:p>
    <w:p w14:paraId="6B81401A" w14:textId="315C8C34" w:rsidR="00602A9E" w:rsidRPr="00BA66B7" w:rsidRDefault="00602A9E" w:rsidP="00602A9E">
      <w:pPr>
        <w:pStyle w:val="ListParagraph"/>
        <w:numPr>
          <w:ilvl w:val="0"/>
          <w:numId w:val="4"/>
        </w:numPr>
        <w:rPr>
          <w:rFonts w:ascii="Arial" w:hAnsi="Arial" w:cs="Arial"/>
        </w:rPr>
      </w:pPr>
      <w:r w:rsidRPr="00BA66B7">
        <w:rPr>
          <w:rFonts w:ascii="Arial" w:hAnsi="Arial" w:cs="Arial"/>
        </w:rPr>
        <w:t xml:space="preserve">Office Furniture </w:t>
      </w:r>
    </w:p>
    <w:p w14:paraId="58851949" w14:textId="467B70B2" w:rsidR="00602A9E" w:rsidRPr="00BA66B7" w:rsidRDefault="00602A9E" w:rsidP="00602A9E">
      <w:pPr>
        <w:pStyle w:val="ListParagraph"/>
        <w:numPr>
          <w:ilvl w:val="0"/>
          <w:numId w:val="4"/>
        </w:numPr>
        <w:rPr>
          <w:rFonts w:ascii="Arial" w:hAnsi="Arial" w:cs="Arial"/>
        </w:rPr>
      </w:pPr>
      <w:r w:rsidRPr="00BA66B7">
        <w:rPr>
          <w:rFonts w:ascii="Arial" w:hAnsi="Arial" w:cs="Arial"/>
        </w:rPr>
        <w:t xml:space="preserve">Space Planning &amp; Installation </w:t>
      </w:r>
    </w:p>
    <w:p w14:paraId="601CD483" w14:textId="1895EC56" w:rsidR="00602A9E" w:rsidRPr="00BA66B7" w:rsidRDefault="00602A9E" w:rsidP="00602A9E">
      <w:pPr>
        <w:pStyle w:val="ListParagraph"/>
        <w:numPr>
          <w:ilvl w:val="0"/>
          <w:numId w:val="4"/>
        </w:numPr>
        <w:rPr>
          <w:rFonts w:ascii="Arial" w:hAnsi="Arial" w:cs="Arial"/>
        </w:rPr>
      </w:pPr>
      <w:r w:rsidRPr="00BA66B7">
        <w:rPr>
          <w:rFonts w:ascii="Arial" w:hAnsi="Arial" w:cs="Arial"/>
        </w:rPr>
        <w:t>Special Orders</w:t>
      </w:r>
    </w:p>
    <w:p w14:paraId="4A986214" w14:textId="4F64E5C5" w:rsidR="00F03B2F" w:rsidRPr="00BA66B7" w:rsidRDefault="00F03B2F" w:rsidP="00F03B2F">
      <w:pPr>
        <w:rPr>
          <w:rFonts w:ascii="Arial" w:hAnsi="Arial" w:cs="Arial"/>
        </w:rPr>
      </w:pPr>
    </w:p>
    <w:p w14:paraId="6CCF87F0" w14:textId="709EE610" w:rsidR="00F03B2F" w:rsidRPr="00BA66B7" w:rsidRDefault="00F03B2F" w:rsidP="00F03B2F">
      <w:pPr>
        <w:rPr>
          <w:rFonts w:ascii="Arial" w:hAnsi="Arial" w:cs="Arial"/>
        </w:rPr>
      </w:pPr>
    </w:p>
    <w:p w14:paraId="574F3EC6" w14:textId="2B04691E" w:rsidR="00EE2191" w:rsidRPr="00EE2191" w:rsidRDefault="00EE2191" w:rsidP="00F03B2F">
      <w:pPr>
        <w:rPr>
          <w:rFonts w:ascii="Arial" w:hAnsi="Arial" w:cs="Arial"/>
          <w:b/>
          <w:bCs/>
        </w:rPr>
      </w:pPr>
      <w:r w:rsidRPr="00EE2191">
        <w:rPr>
          <w:rFonts w:ascii="Arial" w:hAnsi="Arial" w:cs="Arial"/>
          <w:b/>
          <w:bCs/>
        </w:rPr>
        <w:t xml:space="preserve">Lighthouse Contract Management Support (CMS) </w:t>
      </w:r>
    </w:p>
    <w:p w14:paraId="1C71B28C" w14:textId="77777777" w:rsidR="00EE2191" w:rsidRDefault="00EE2191" w:rsidP="00F03B2F">
      <w:pPr>
        <w:rPr>
          <w:rFonts w:ascii="Arial" w:hAnsi="Arial" w:cs="Arial"/>
        </w:rPr>
      </w:pPr>
    </w:p>
    <w:p w14:paraId="2D191304" w14:textId="6EA55232" w:rsidR="00F03B2F" w:rsidRPr="00BA66B7" w:rsidRDefault="00F03B2F" w:rsidP="00F03B2F">
      <w:pPr>
        <w:rPr>
          <w:rFonts w:ascii="Arial" w:hAnsi="Arial" w:cs="Arial"/>
        </w:rPr>
      </w:pPr>
      <w:r w:rsidRPr="00BA66B7">
        <w:rPr>
          <w:rFonts w:ascii="Arial" w:hAnsi="Arial" w:cs="Arial"/>
        </w:rPr>
        <w:t xml:space="preserve">Another job source under the </w:t>
      </w:r>
      <w:proofErr w:type="spellStart"/>
      <w:r w:rsidRPr="00BA66B7">
        <w:rPr>
          <w:rFonts w:ascii="Arial" w:hAnsi="Arial" w:cs="Arial"/>
        </w:rPr>
        <w:t>AbilityOne</w:t>
      </w:r>
      <w:proofErr w:type="spellEnd"/>
      <w:r w:rsidRPr="00BA66B7">
        <w:rPr>
          <w:rFonts w:ascii="Arial" w:hAnsi="Arial" w:cs="Arial"/>
        </w:rPr>
        <w:t xml:space="preserve"> Program </w:t>
      </w:r>
      <w:proofErr w:type="gramStart"/>
      <w:r w:rsidRPr="00BA66B7">
        <w:rPr>
          <w:rFonts w:ascii="Arial" w:hAnsi="Arial" w:cs="Arial"/>
        </w:rPr>
        <w:t>are</w:t>
      </w:r>
      <w:proofErr w:type="gramEnd"/>
      <w:r w:rsidRPr="00BA66B7">
        <w:rPr>
          <w:rFonts w:ascii="Arial" w:hAnsi="Arial" w:cs="Arial"/>
        </w:rPr>
        <w:t xml:space="preserve"> knowledge-based professional managed services such as </w:t>
      </w:r>
      <w:r w:rsidRPr="00BA66B7">
        <w:rPr>
          <w:rFonts w:ascii="Arial" w:hAnsi="Arial" w:cs="Arial"/>
          <w:b/>
          <w:bCs/>
        </w:rPr>
        <w:t>Contract Management Support (CMS)</w:t>
      </w:r>
      <w:r w:rsidRPr="00BA66B7">
        <w:rPr>
          <w:rFonts w:ascii="Arial" w:hAnsi="Arial" w:cs="Arial"/>
        </w:rPr>
        <w:t xml:space="preserve">, procured by government entities through NIB, or directly with an associated agency. </w:t>
      </w:r>
    </w:p>
    <w:p w14:paraId="2F9CC494" w14:textId="77777777" w:rsidR="00F03B2F" w:rsidRPr="00BA66B7" w:rsidRDefault="00F03B2F" w:rsidP="00F03B2F">
      <w:pPr>
        <w:rPr>
          <w:rFonts w:ascii="Arial" w:hAnsi="Arial" w:cs="Arial"/>
        </w:rPr>
      </w:pPr>
    </w:p>
    <w:p w14:paraId="35FB5DE4" w14:textId="5294C029" w:rsidR="00F03B2F" w:rsidRPr="00BA66B7" w:rsidRDefault="00F03B2F" w:rsidP="00F03B2F">
      <w:pPr>
        <w:rPr>
          <w:rFonts w:ascii="Arial" w:hAnsi="Arial" w:cs="Arial"/>
        </w:rPr>
      </w:pPr>
      <w:r w:rsidRPr="00BA66B7">
        <w:rPr>
          <w:rFonts w:ascii="Arial" w:hAnsi="Arial" w:cs="Arial"/>
        </w:rPr>
        <w:t xml:space="preserve">Currently, the Lighthouse operates three established CMS facilities located in San Diego, CA and Redstone, AL. The Lighthouse is currently closing out contracts for NAVSUP Fleet Logistics Command and SPAWAR in San Diego, and for U.S. Army Contracting Command in Redstone Arsenal, Alabama. </w:t>
      </w:r>
    </w:p>
    <w:p w14:paraId="046F5DF5" w14:textId="77777777" w:rsidR="00F03B2F" w:rsidRPr="00BA66B7" w:rsidRDefault="00F03B2F" w:rsidP="00F03B2F">
      <w:pPr>
        <w:rPr>
          <w:rFonts w:ascii="Arial" w:hAnsi="Arial" w:cs="Arial"/>
          <w:b/>
          <w:bCs/>
        </w:rPr>
      </w:pPr>
    </w:p>
    <w:p w14:paraId="074DBAB7" w14:textId="2C2E39E2" w:rsidR="00F03B2F" w:rsidRPr="00BA66B7" w:rsidRDefault="00F03B2F" w:rsidP="00F03B2F">
      <w:pPr>
        <w:rPr>
          <w:rFonts w:ascii="Arial" w:hAnsi="Arial" w:cs="Arial"/>
        </w:rPr>
      </w:pPr>
      <w:r w:rsidRPr="00BA66B7">
        <w:rPr>
          <w:rFonts w:ascii="Arial" w:hAnsi="Arial" w:cs="Arial"/>
          <w:b/>
          <w:bCs/>
        </w:rPr>
        <w:t xml:space="preserve">Contract Management Services </w:t>
      </w:r>
      <w:r w:rsidRPr="00BA66B7">
        <w:rPr>
          <w:rFonts w:ascii="Arial" w:hAnsi="Arial" w:cs="Arial"/>
        </w:rPr>
        <w:t xml:space="preserve">capabilities include: </w:t>
      </w:r>
    </w:p>
    <w:p w14:paraId="76926A53" w14:textId="77777777"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Research and analysis to ensure all requirements for closing contracts are </w:t>
      </w:r>
      <w:proofErr w:type="gramStart"/>
      <w:r w:rsidRPr="00BA66B7">
        <w:rPr>
          <w:rFonts w:ascii="Arial" w:hAnsi="Arial" w:cs="Arial"/>
        </w:rPr>
        <w:t>complete;</w:t>
      </w:r>
      <w:proofErr w:type="gramEnd"/>
      <w:r w:rsidRPr="00BA66B7">
        <w:rPr>
          <w:rFonts w:ascii="Arial" w:hAnsi="Arial" w:cs="Arial"/>
        </w:rPr>
        <w:t xml:space="preserve"> presenting ready-to-close contracts to government contracting officers </w:t>
      </w:r>
    </w:p>
    <w:p w14:paraId="7C1E7A01" w14:textId="63415E57"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Contract closeout document preparation </w:t>
      </w:r>
    </w:p>
    <w:p w14:paraId="1FEEA709" w14:textId="77777777"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Online document management; data entry </w:t>
      </w:r>
    </w:p>
    <w:p w14:paraId="10D7B278" w14:textId="77777777"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Contract and billing reconciliation </w:t>
      </w:r>
    </w:p>
    <w:p w14:paraId="5F3FEF63" w14:textId="77777777"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Document destruction </w:t>
      </w:r>
    </w:p>
    <w:p w14:paraId="4C00AB83" w14:textId="582359FC" w:rsidR="00F03B2F" w:rsidRPr="00BA66B7" w:rsidRDefault="00F03B2F" w:rsidP="00F03B2F">
      <w:pPr>
        <w:pStyle w:val="ListParagraph"/>
        <w:numPr>
          <w:ilvl w:val="0"/>
          <w:numId w:val="5"/>
        </w:numPr>
        <w:rPr>
          <w:rFonts w:ascii="Arial" w:hAnsi="Arial" w:cs="Arial"/>
        </w:rPr>
      </w:pPr>
      <w:r w:rsidRPr="00BA66B7">
        <w:rPr>
          <w:rFonts w:ascii="Arial" w:hAnsi="Arial" w:cs="Arial"/>
        </w:rPr>
        <w:t xml:space="preserve">General administrative services in support of contract completion and closeout </w:t>
      </w:r>
    </w:p>
    <w:p w14:paraId="60D967FA" w14:textId="77777777" w:rsidR="00F03B2F" w:rsidRPr="00BA66B7" w:rsidRDefault="00F03B2F" w:rsidP="00F03B2F">
      <w:pPr>
        <w:rPr>
          <w:rFonts w:ascii="Arial" w:hAnsi="Arial" w:cs="Arial"/>
        </w:rPr>
      </w:pPr>
    </w:p>
    <w:p w14:paraId="50C0A0CC" w14:textId="32CF96D0" w:rsidR="00F03B2F" w:rsidRPr="00BA66B7" w:rsidRDefault="00F03B2F" w:rsidP="00F03B2F">
      <w:pPr>
        <w:rPr>
          <w:rFonts w:ascii="Arial" w:hAnsi="Arial" w:cs="Arial"/>
        </w:rPr>
      </w:pPr>
      <w:r w:rsidRPr="00BA66B7">
        <w:rPr>
          <w:rFonts w:ascii="Arial" w:hAnsi="Arial" w:cs="Arial"/>
        </w:rPr>
        <w:t xml:space="preserve">For more information on what The Lighthouse for the Blind, Inc. provides, visit: </w:t>
      </w:r>
    </w:p>
    <w:p w14:paraId="1AECF8F6" w14:textId="4D6B8400" w:rsidR="00F03B2F" w:rsidRPr="00BA66B7" w:rsidRDefault="00F03B2F" w:rsidP="00F03B2F">
      <w:pPr>
        <w:rPr>
          <w:rFonts w:ascii="Arial" w:hAnsi="Arial" w:cs="Arial"/>
        </w:rPr>
      </w:pPr>
      <w:r w:rsidRPr="00BA66B7">
        <w:rPr>
          <w:rFonts w:ascii="Arial" w:hAnsi="Arial" w:cs="Arial"/>
          <w:b/>
          <w:bCs/>
        </w:rPr>
        <w:t xml:space="preserve">LHBlind.org  </w:t>
      </w:r>
      <w:r w:rsidRPr="00BA66B7">
        <w:rPr>
          <w:rFonts w:ascii="Arial" w:hAnsi="Arial" w:cs="Arial"/>
        </w:rPr>
        <w:t xml:space="preserve">•  </w:t>
      </w:r>
      <w:r w:rsidRPr="00BA66B7">
        <w:rPr>
          <w:rFonts w:ascii="Arial" w:hAnsi="Arial" w:cs="Arial"/>
          <w:b/>
          <w:bCs/>
        </w:rPr>
        <w:t>BaseSupply.com</w:t>
      </w:r>
    </w:p>
    <w:sectPr w:rsidR="00F03B2F" w:rsidRPr="00BA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717"/>
    <w:multiLevelType w:val="hybridMultilevel"/>
    <w:tmpl w:val="5E0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53136"/>
    <w:multiLevelType w:val="hybridMultilevel"/>
    <w:tmpl w:val="4D14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36A8A"/>
    <w:multiLevelType w:val="hybridMultilevel"/>
    <w:tmpl w:val="F8F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3DEC"/>
    <w:multiLevelType w:val="hybridMultilevel"/>
    <w:tmpl w:val="7F7A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C5810"/>
    <w:multiLevelType w:val="hybridMultilevel"/>
    <w:tmpl w:val="416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9E"/>
    <w:rsid w:val="00554B3D"/>
    <w:rsid w:val="00602A9E"/>
    <w:rsid w:val="00BA66B7"/>
    <w:rsid w:val="00EE2191"/>
    <w:rsid w:val="00F0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3A0AB"/>
  <w15:chartTrackingRefBased/>
  <w15:docId w15:val="{75713239-470C-1F4B-B70D-1D796AC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5</cp:revision>
  <dcterms:created xsi:type="dcterms:W3CDTF">2021-05-11T21:21:00Z</dcterms:created>
  <dcterms:modified xsi:type="dcterms:W3CDTF">2021-05-13T20:35:00Z</dcterms:modified>
</cp:coreProperties>
</file>