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D112" w14:textId="77777777" w:rsidR="00670903" w:rsidRDefault="00670903" w:rsidP="00670903">
      <w:pPr>
        <w:jc w:val="center"/>
        <w:rPr>
          <w:b/>
          <w:u w:val="single"/>
        </w:rPr>
      </w:pPr>
      <w:r w:rsidRPr="00B43CCD">
        <w:rPr>
          <w:b/>
          <w:u w:val="single"/>
        </w:rPr>
        <w:t>TRUSTEE ROLES AND RESPONSIBILITIES</w:t>
      </w:r>
    </w:p>
    <w:p w14:paraId="384F939B" w14:textId="77777777" w:rsidR="00670903" w:rsidRPr="00B43CCD" w:rsidRDefault="00670903" w:rsidP="00670903">
      <w:pPr>
        <w:jc w:val="center"/>
        <w:rPr>
          <w:b/>
          <w:u w:val="single"/>
        </w:rPr>
      </w:pPr>
    </w:p>
    <w:p w14:paraId="5FDE62B8" w14:textId="77777777" w:rsidR="00670903" w:rsidRPr="00B43CCD" w:rsidRDefault="00670903" w:rsidP="00670903">
      <w:pPr>
        <w:jc w:val="center"/>
        <w:rPr>
          <w:b/>
          <w:u w:val="single"/>
        </w:rPr>
      </w:pPr>
    </w:p>
    <w:p w14:paraId="717E1CA2" w14:textId="77777777" w:rsidR="00670903" w:rsidRPr="00524884" w:rsidRDefault="00670903" w:rsidP="00670903">
      <w:pPr>
        <w:rPr>
          <w:sz w:val="22"/>
          <w:szCs w:val="22"/>
        </w:rPr>
      </w:pPr>
      <w:r w:rsidRPr="00DC3C2E">
        <w:rPr>
          <w:sz w:val="22"/>
          <w:szCs w:val="22"/>
        </w:rPr>
        <w:t>The information</w:t>
      </w:r>
      <w:r>
        <w:rPr>
          <w:sz w:val="22"/>
          <w:szCs w:val="22"/>
        </w:rPr>
        <w:t xml:space="preserve"> provided here</w:t>
      </w:r>
      <w:r w:rsidRPr="00DC3C2E">
        <w:rPr>
          <w:sz w:val="22"/>
          <w:szCs w:val="22"/>
        </w:rPr>
        <w:t xml:space="preserve"> is a summary of the roles and responsibilities for those serving on the Board of Trustees.</w:t>
      </w:r>
    </w:p>
    <w:p w14:paraId="0E1D735B" w14:textId="77777777" w:rsidR="00670903" w:rsidRPr="00DC3C2E" w:rsidRDefault="00670903" w:rsidP="00670903">
      <w:pPr>
        <w:keepNext/>
        <w:spacing w:before="360" w:after="120"/>
        <w:rPr>
          <w:b/>
          <w:sz w:val="22"/>
          <w:szCs w:val="22"/>
        </w:rPr>
      </w:pPr>
      <w:r w:rsidRPr="00DC3C2E">
        <w:rPr>
          <w:b/>
          <w:sz w:val="22"/>
          <w:szCs w:val="22"/>
        </w:rPr>
        <w:t>Trustees:</w:t>
      </w:r>
    </w:p>
    <w:p w14:paraId="1ADF3151" w14:textId="5E9F0149" w:rsidR="00670903" w:rsidRPr="00545F44" w:rsidRDefault="00670903" w:rsidP="00670903">
      <w:pPr>
        <w:keepNext/>
        <w:numPr>
          <w:ilvl w:val="0"/>
          <w:numId w:val="11"/>
        </w:numPr>
        <w:overflowPunct w:val="0"/>
        <w:autoSpaceDE w:val="0"/>
        <w:autoSpaceDN w:val="0"/>
        <w:adjustRightInd w:val="0"/>
        <w:spacing w:after="60"/>
        <w:textAlignment w:val="baseline"/>
        <w:outlineLvl w:val="0"/>
        <w:rPr>
          <w:b/>
          <w:bCs/>
          <w:sz w:val="22"/>
          <w:szCs w:val="22"/>
        </w:rPr>
      </w:pPr>
      <w:r w:rsidRPr="00545F44">
        <w:rPr>
          <w:b/>
          <w:bCs/>
          <w:sz w:val="22"/>
          <w:szCs w:val="22"/>
        </w:rPr>
        <w:t xml:space="preserve">Promote the Lighthouse’s mission, </w:t>
      </w:r>
      <w:r w:rsidRPr="00545F44">
        <w:rPr>
          <w:b/>
          <w:bCs/>
          <w:sz w:val="22"/>
          <w:szCs w:val="22"/>
        </w:rPr>
        <w:t>values,</w:t>
      </w:r>
      <w:r w:rsidRPr="00545F44">
        <w:rPr>
          <w:b/>
          <w:bCs/>
          <w:sz w:val="22"/>
          <w:szCs w:val="22"/>
        </w:rPr>
        <w:t xml:space="preserve"> and purpose</w:t>
      </w:r>
    </w:p>
    <w:p w14:paraId="7F73C04C" w14:textId="77777777" w:rsidR="00670903" w:rsidRPr="00DC3C2E" w:rsidRDefault="00670903" w:rsidP="00670903">
      <w:pPr>
        <w:numPr>
          <w:ilvl w:val="0"/>
          <w:numId w:val="11"/>
        </w:numPr>
        <w:spacing w:after="60"/>
        <w:rPr>
          <w:sz w:val="22"/>
          <w:szCs w:val="22"/>
        </w:rPr>
      </w:pPr>
      <w:r w:rsidRPr="00DC3C2E">
        <w:rPr>
          <w:sz w:val="22"/>
          <w:szCs w:val="22"/>
        </w:rPr>
        <w:t xml:space="preserve">Ensure the continuity and dedication of the organization to its Articles of Incorporation and Bylaws </w:t>
      </w:r>
    </w:p>
    <w:p w14:paraId="16A51594" w14:textId="77777777" w:rsidR="00670903" w:rsidRPr="00831BC8" w:rsidRDefault="00670903" w:rsidP="00670903">
      <w:pPr>
        <w:numPr>
          <w:ilvl w:val="0"/>
          <w:numId w:val="11"/>
        </w:numPr>
        <w:spacing w:after="60"/>
        <w:rPr>
          <w:sz w:val="22"/>
          <w:szCs w:val="22"/>
        </w:rPr>
      </w:pPr>
      <w:r w:rsidRPr="00DC3C2E">
        <w:rPr>
          <w:sz w:val="22"/>
          <w:szCs w:val="22"/>
        </w:rPr>
        <w:t xml:space="preserve">Assist </w:t>
      </w:r>
      <w:r>
        <w:rPr>
          <w:sz w:val="22"/>
          <w:szCs w:val="22"/>
        </w:rPr>
        <w:t xml:space="preserve">with </w:t>
      </w:r>
      <w:r w:rsidRPr="00DC3C2E">
        <w:rPr>
          <w:sz w:val="22"/>
          <w:szCs w:val="22"/>
        </w:rPr>
        <w:t xml:space="preserve">monitoring the progress of </w:t>
      </w:r>
      <w:r>
        <w:rPr>
          <w:sz w:val="22"/>
          <w:szCs w:val="22"/>
        </w:rPr>
        <w:t>the goals and initiatives set forth in the Lighthouse’s Strategic Plan</w:t>
      </w:r>
    </w:p>
    <w:p w14:paraId="56398CE1" w14:textId="77777777" w:rsidR="00670903" w:rsidRDefault="00670903" w:rsidP="00670903">
      <w:pPr>
        <w:numPr>
          <w:ilvl w:val="0"/>
          <w:numId w:val="11"/>
        </w:numPr>
        <w:spacing w:after="60"/>
        <w:rPr>
          <w:sz w:val="22"/>
          <w:szCs w:val="22"/>
        </w:rPr>
      </w:pPr>
      <w:r w:rsidRPr="00DC3C2E">
        <w:rPr>
          <w:sz w:val="22"/>
          <w:szCs w:val="22"/>
        </w:rPr>
        <w:t>Maintain confidentiality</w:t>
      </w:r>
    </w:p>
    <w:p w14:paraId="78DE83D4" w14:textId="77777777" w:rsidR="00670903" w:rsidRPr="00DC3C2E" w:rsidRDefault="00670903" w:rsidP="00670903">
      <w:pPr>
        <w:keepNext/>
        <w:numPr>
          <w:ilvl w:val="0"/>
          <w:numId w:val="11"/>
        </w:numPr>
        <w:overflowPunct w:val="0"/>
        <w:autoSpaceDE w:val="0"/>
        <w:autoSpaceDN w:val="0"/>
        <w:adjustRightInd w:val="0"/>
        <w:spacing w:after="60"/>
        <w:textAlignment w:val="baseline"/>
        <w:outlineLvl w:val="0"/>
        <w:rPr>
          <w:sz w:val="22"/>
          <w:szCs w:val="22"/>
        </w:rPr>
      </w:pPr>
      <w:r w:rsidRPr="00DC3C2E">
        <w:rPr>
          <w:sz w:val="22"/>
          <w:szCs w:val="22"/>
        </w:rPr>
        <w:t xml:space="preserve">Exercise responsibility to review and understand </w:t>
      </w:r>
      <w:r>
        <w:rPr>
          <w:sz w:val="22"/>
          <w:szCs w:val="22"/>
        </w:rPr>
        <w:t>t</w:t>
      </w:r>
      <w:r w:rsidRPr="00DC3C2E">
        <w:rPr>
          <w:sz w:val="22"/>
          <w:szCs w:val="22"/>
        </w:rPr>
        <w:t>he Lighthouse’s financial statements</w:t>
      </w:r>
    </w:p>
    <w:p w14:paraId="0B745208" w14:textId="77777777" w:rsidR="00670903" w:rsidRDefault="00670903" w:rsidP="00670903">
      <w:pPr>
        <w:keepNext/>
        <w:numPr>
          <w:ilvl w:val="0"/>
          <w:numId w:val="11"/>
        </w:numPr>
        <w:overflowPunct w:val="0"/>
        <w:autoSpaceDE w:val="0"/>
        <w:autoSpaceDN w:val="0"/>
        <w:adjustRightInd w:val="0"/>
        <w:spacing w:after="60"/>
        <w:textAlignment w:val="baseline"/>
        <w:outlineLvl w:val="0"/>
        <w:rPr>
          <w:sz w:val="22"/>
          <w:szCs w:val="22"/>
        </w:rPr>
      </w:pPr>
      <w:r w:rsidRPr="00DC3C2E">
        <w:rPr>
          <w:sz w:val="22"/>
          <w:szCs w:val="22"/>
        </w:rPr>
        <w:t>Approve an annual operating budget</w:t>
      </w:r>
    </w:p>
    <w:p w14:paraId="087BB3AF" w14:textId="77777777" w:rsidR="00670903" w:rsidRPr="00846562" w:rsidRDefault="00670903" w:rsidP="00670903">
      <w:pPr>
        <w:numPr>
          <w:ilvl w:val="0"/>
          <w:numId w:val="11"/>
        </w:numPr>
        <w:spacing w:after="60"/>
        <w:rPr>
          <w:sz w:val="22"/>
          <w:szCs w:val="22"/>
        </w:rPr>
      </w:pPr>
      <w:r w:rsidRPr="00DC3C2E">
        <w:rPr>
          <w:sz w:val="22"/>
          <w:szCs w:val="22"/>
        </w:rPr>
        <w:t>Assure that funds are managed and used effectively through an independent annual audit</w:t>
      </w:r>
    </w:p>
    <w:p w14:paraId="0CA8EB96" w14:textId="77777777" w:rsidR="00670903" w:rsidRDefault="00670903" w:rsidP="00670903">
      <w:pPr>
        <w:pStyle w:val="BodyTextIndent"/>
        <w:widowControl/>
        <w:numPr>
          <w:ilvl w:val="0"/>
          <w:numId w:val="11"/>
        </w:numPr>
        <w:overflowPunct/>
        <w:autoSpaceDE/>
        <w:autoSpaceDN/>
        <w:adjustRightInd/>
        <w:spacing w:after="60"/>
        <w:textAlignment w:val="auto"/>
        <w:rPr>
          <w:rFonts w:ascii="Arial" w:hAnsi="Arial" w:cs="Arial"/>
          <w:sz w:val="22"/>
          <w:szCs w:val="22"/>
        </w:rPr>
      </w:pPr>
      <w:r w:rsidRPr="00DC3C2E">
        <w:rPr>
          <w:rFonts w:ascii="Arial" w:hAnsi="Arial" w:cs="Arial"/>
          <w:sz w:val="22"/>
          <w:szCs w:val="22"/>
        </w:rPr>
        <w:t xml:space="preserve">Serve on committees </w:t>
      </w:r>
      <w:r>
        <w:rPr>
          <w:rFonts w:ascii="Arial" w:hAnsi="Arial" w:cs="Arial"/>
          <w:sz w:val="22"/>
          <w:szCs w:val="22"/>
        </w:rPr>
        <w:t>and/</w:t>
      </w:r>
      <w:r w:rsidRPr="00DC3C2E">
        <w:rPr>
          <w:rFonts w:ascii="Arial" w:hAnsi="Arial" w:cs="Arial"/>
          <w:sz w:val="22"/>
          <w:szCs w:val="22"/>
        </w:rPr>
        <w:t>or accept special assignment</w:t>
      </w:r>
      <w:r>
        <w:rPr>
          <w:rFonts w:ascii="Arial" w:hAnsi="Arial" w:cs="Arial"/>
          <w:sz w:val="22"/>
          <w:szCs w:val="22"/>
        </w:rPr>
        <w:t>s</w:t>
      </w:r>
    </w:p>
    <w:p w14:paraId="47629702" w14:textId="77777777" w:rsidR="00670903" w:rsidRPr="00F35E9F" w:rsidRDefault="00670903" w:rsidP="00670903">
      <w:pPr>
        <w:numPr>
          <w:ilvl w:val="0"/>
          <w:numId w:val="11"/>
        </w:numPr>
        <w:spacing w:after="60"/>
        <w:rPr>
          <w:sz w:val="22"/>
          <w:szCs w:val="22"/>
        </w:rPr>
      </w:pPr>
      <w:r w:rsidRPr="00DC3C2E">
        <w:rPr>
          <w:sz w:val="22"/>
          <w:szCs w:val="22"/>
        </w:rPr>
        <w:t xml:space="preserve">Prepare for, attend, and participate in </w:t>
      </w:r>
      <w:r>
        <w:rPr>
          <w:sz w:val="22"/>
          <w:szCs w:val="22"/>
        </w:rPr>
        <w:t>b</w:t>
      </w:r>
      <w:r w:rsidRPr="00DC3C2E">
        <w:rPr>
          <w:sz w:val="22"/>
          <w:szCs w:val="22"/>
        </w:rPr>
        <w:t>oard and committee meetings</w:t>
      </w:r>
    </w:p>
    <w:p w14:paraId="2C480670" w14:textId="77777777" w:rsidR="00670903" w:rsidRPr="00DC3C2E" w:rsidRDefault="00670903" w:rsidP="00670903">
      <w:pPr>
        <w:numPr>
          <w:ilvl w:val="0"/>
          <w:numId w:val="11"/>
        </w:numPr>
        <w:spacing w:after="60"/>
        <w:rPr>
          <w:sz w:val="22"/>
          <w:szCs w:val="22"/>
        </w:rPr>
      </w:pPr>
      <w:r w:rsidRPr="00DC3C2E">
        <w:rPr>
          <w:sz w:val="22"/>
          <w:szCs w:val="22"/>
        </w:rPr>
        <w:t xml:space="preserve">Disclose any possible conflict of interest to the </w:t>
      </w:r>
      <w:r>
        <w:rPr>
          <w:sz w:val="22"/>
          <w:szCs w:val="22"/>
        </w:rPr>
        <w:t>b</w:t>
      </w:r>
      <w:r w:rsidRPr="00DC3C2E">
        <w:rPr>
          <w:sz w:val="22"/>
          <w:szCs w:val="22"/>
        </w:rPr>
        <w:t>oard</w:t>
      </w:r>
    </w:p>
    <w:p w14:paraId="622BC0F1" w14:textId="77777777" w:rsidR="00670903" w:rsidRPr="00DC3C2E" w:rsidRDefault="00670903" w:rsidP="00670903">
      <w:pPr>
        <w:pStyle w:val="BodyTextIndent"/>
        <w:widowControl/>
        <w:numPr>
          <w:ilvl w:val="0"/>
          <w:numId w:val="11"/>
        </w:numPr>
        <w:overflowPunct/>
        <w:autoSpaceDE/>
        <w:autoSpaceDN/>
        <w:adjustRightInd/>
        <w:spacing w:after="60"/>
        <w:textAlignment w:val="auto"/>
        <w:rPr>
          <w:rFonts w:ascii="Arial" w:hAnsi="Arial"/>
          <w:sz w:val="22"/>
          <w:szCs w:val="22"/>
        </w:rPr>
      </w:pPr>
      <w:r w:rsidRPr="00DC3C2E">
        <w:rPr>
          <w:rFonts w:ascii="Arial" w:hAnsi="Arial"/>
          <w:sz w:val="22"/>
          <w:szCs w:val="22"/>
        </w:rPr>
        <w:t>Make a personally significant annual financial gift</w:t>
      </w:r>
    </w:p>
    <w:p w14:paraId="4395B79D" w14:textId="77777777" w:rsidR="00670903" w:rsidRPr="00DC3C2E" w:rsidRDefault="00670903" w:rsidP="00670903">
      <w:pPr>
        <w:pStyle w:val="BodyTextIndent"/>
        <w:widowControl/>
        <w:numPr>
          <w:ilvl w:val="0"/>
          <w:numId w:val="11"/>
        </w:numPr>
        <w:overflowPunct/>
        <w:autoSpaceDE/>
        <w:autoSpaceDN/>
        <w:adjustRightInd/>
        <w:spacing w:after="60"/>
        <w:textAlignment w:val="auto"/>
        <w:rPr>
          <w:rFonts w:ascii="Arial" w:hAnsi="Arial"/>
          <w:sz w:val="22"/>
          <w:szCs w:val="22"/>
        </w:rPr>
      </w:pPr>
      <w:r w:rsidRPr="00DC3C2E">
        <w:rPr>
          <w:rFonts w:ascii="Arial" w:hAnsi="Arial"/>
          <w:sz w:val="22"/>
          <w:szCs w:val="22"/>
        </w:rPr>
        <w:t>Participate in the annual self-assessment process</w:t>
      </w:r>
    </w:p>
    <w:p w14:paraId="61B1E89C" w14:textId="77777777" w:rsidR="00670903" w:rsidRDefault="00670903" w:rsidP="00670903">
      <w:pPr>
        <w:spacing w:after="120"/>
        <w:rPr>
          <w:b/>
          <w:sz w:val="22"/>
          <w:szCs w:val="22"/>
        </w:rPr>
      </w:pPr>
    </w:p>
    <w:p w14:paraId="01359C11" w14:textId="77777777" w:rsidR="00670903" w:rsidRPr="00DC3C2E" w:rsidRDefault="00670903" w:rsidP="00670903">
      <w:pPr>
        <w:spacing w:after="120"/>
        <w:rPr>
          <w:b/>
          <w:sz w:val="22"/>
          <w:szCs w:val="22"/>
        </w:rPr>
      </w:pPr>
      <w:r w:rsidRPr="00DC3C2E">
        <w:rPr>
          <w:b/>
          <w:sz w:val="22"/>
          <w:szCs w:val="22"/>
        </w:rPr>
        <w:t>Board of Trustees Chair:</w:t>
      </w:r>
    </w:p>
    <w:p w14:paraId="00B0E12A" w14:textId="77777777" w:rsidR="00670903" w:rsidRPr="00DC3C2E" w:rsidRDefault="00670903" w:rsidP="00670903">
      <w:pPr>
        <w:numPr>
          <w:ilvl w:val="0"/>
          <w:numId w:val="10"/>
        </w:numPr>
        <w:spacing w:after="60"/>
        <w:rPr>
          <w:sz w:val="22"/>
          <w:szCs w:val="22"/>
        </w:rPr>
      </w:pPr>
      <w:r w:rsidRPr="00DC3C2E">
        <w:rPr>
          <w:sz w:val="22"/>
          <w:szCs w:val="22"/>
        </w:rPr>
        <w:t>Spokesperson for the Board of Trustees</w:t>
      </w:r>
    </w:p>
    <w:p w14:paraId="1CBAC973" w14:textId="77777777" w:rsidR="00670903" w:rsidRPr="00DC3C2E" w:rsidRDefault="00670903" w:rsidP="00670903">
      <w:pPr>
        <w:numPr>
          <w:ilvl w:val="0"/>
          <w:numId w:val="10"/>
        </w:numPr>
        <w:spacing w:after="60"/>
        <w:rPr>
          <w:sz w:val="22"/>
          <w:szCs w:val="22"/>
        </w:rPr>
      </w:pPr>
      <w:r w:rsidRPr="00DC3C2E">
        <w:rPr>
          <w:sz w:val="22"/>
          <w:szCs w:val="22"/>
        </w:rPr>
        <w:t xml:space="preserve">Preside </w:t>
      </w:r>
      <w:proofErr w:type="gramStart"/>
      <w:r w:rsidRPr="00DC3C2E">
        <w:rPr>
          <w:sz w:val="22"/>
          <w:szCs w:val="22"/>
        </w:rPr>
        <w:t xml:space="preserve">over </w:t>
      </w:r>
      <w:r>
        <w:rPr>
          <w:sz w:val="22"/>
          <w:szCs w:val="22"/>
        </w:rPr>
        <w:t>b</w:t>
      </w:r>
      <w:r w:rsidRPr="00DC3C2E">
        <w:rPr>
          <w:sz w:val="22"/>
          <w:szCs w:val="22"/>
        </w:rPr>
        <w:t>oard</w:t>
      </w:r>
      <w:proofErr w:type="gramEnd"/>
      <w:r w:rsidRPr="00DC3C2E">
        <w:rPr>
          <w:sz w:val="22"/>
          <w:szCs w:val="22"/>
        </w:rPr>
        <w:t xml:space="preserve"> meetings</w:t>
      </w:r>
    </w:p>
    <w:p w14:paraId="44CF00CD" w14:textId="77777777" w:rsidR="00670903" w:rsidRPr="00DC3C2E" w:rsidRDefault="00670903" w:rsidP="00670903">
      <w:pPr>
        <w:numPr>
          <w:ilvl w:val="0"/>
          <w:numId w:val="10"/>
        </w:numPr>
        <w:spacing w:after="60"/>
        <w:rPr>
          <w:sz w:val="22"/>
          <w:szCs w:val="22"/>
        </w:rPr>
      </w:pPr>
      <w:r w:rsidRPr="00DC3C2E">
        <w:rPr>
          <w:sz w:val="22"/>
          <w:szCs w:val="22"/>
        </w:rPr>
        <w:t>Call special meetings of the board as necessary</w:t>
      </w:r>
    </w:p>
    <w:p w14:paraId="545E969F" w14:textId="77777777" w:rsidR="00670903" w:rsidRPr="00DC3C2E" w:rsidRDefault="00670903" w:rsidP="00670903">
      <w:pPr>
        <w:numPr>
          <w:ilvl w:val="0"/>
          <w:numId w:val="10"/>
        </w:numPr>
        <w:spacing w:after="60"/>
        <w:rPr>
          <w:sz w:val="22"/>
          <w:szCs w:val="22"/>
        </w:rPr>
      </w:pPr>
      <w:r w:rsidRPr="00DC3C2E">
        <w:rPr>
          <w:sz w:val="22"/>
          <w:szCs w:val="22"/>
        </w:rPr>
        <w:t>Establish ad hoc committees and task forces</w:t>
      </w:r>
      <w:r>
        <w:rPr>
          <w:sz w:val="22"/>
          <w:szCs w:val="22"/>
        </w:rPr>
        <w:t xml:space="preserve">, select </w:t>
      </w:r>
      <w:proofErr w:type="gramStart"/>
      <w:r>
        <w:rPr>
          <w:sz w:val="22"/>
          <w:szCs w:val="22"/>
        </w:rPr>
        <w:t>chairs</w:t>
      </w:r>
      <w:proofErr w:type="gramEnd"/>
      <w:r>
        <w:rPr>
          <w:sz w:val="22"/>
          <w:szCs w:val="22"/>
        </w:rPr>
        <w:t xml:space="preserve"> and appoint trustees</w:t>
      </w:r>
      <w:r w:rsidRPr="00DC3C2E">
        <w:rPr>
          <w:sz w:val="22"/>
          <w:szCs w:val="22"/>
        </w:rPr>
        <w:t xml:space="preserve"> as needed to assist the board in the performance of its duties</w:t>
      </w:r>
    </w:p>
    <w:p w14:paraId="4BC52156" w14:textId="77777777" w:rsidR="00670903" w:rsidRPr="00DC3C2E" w:rsidRDefault="00670903" w:rsidP="00670903">
      <w:pPr>
        <w:numPr>
          <w:ilvl w:val="0"/>
          <w:numId w:val="10"/>
        </w:numPr>
        <w:spacing w:after="60"/>
        <w:rPr>
          <w:sz w:val="22"/>
          <w:szCs w:val="22"/>
        </w:rPr>
      </w:pPr>
      <w:r w:rsidRPr="00DC3C2E">
        <w:rPr>
          <w:sz w:val="22"/>
          <w:szCs w:val="22"/>
        </w:rPr>
        <w:t>Evaluate the performance of the President and CEO</w:t>
      </w:r>
    </w:p>
    <w:p w14:paraId="649CB655" w14:textId="77777777" w:rsidR="00670903" w:rsidRPr="00524884" w:rsidRDefault="00670903" w:rsidP="00670903">
      <w:pPr>
        <w:numPr>
          <w:ilvl w:val="0"/>
          <w:numId w:val="10"/>
        </w:numPr>
        <w:spacing w:after="60"/>
        <w:rPr>
          <w:sz w:val="22"/>
          <w:szCs w:val="22"/>
        </w:rPr>
      </w:pPr>
      <w:r w:rsidRPr="00DC3C2E">
        <w:rPr>
          <w:sz w:val="22"/>
          <w:szCs w:val="22"/>
        </w:rPr>
        <w:t>Assist with succession planning for the incoming Board Chair</w:t>
      </w:r>
    </w:p>
    <w:p w14:paraId="6B0BCFC4" w14:textId="77777777" w:rsidR="00670903" w:rsidRPr="00DC3C2E" w:rsidRDefault="00670903" w:rsidP="00670903">
      <w:pPr>
        <w:rPr>
          <w:sz w:val="22"/>
          <w:szCs w:val="22"/>
        </w:rPr>
      </w:pPr>
    </w:p>
    <w:p w14:paraId="3F2E79D4" w14:textId="77777777" w:rsidR="00670903" w:rsidRPr="00DC3C2E" w:rsidRDefault="00670903" w:rsidP="00670903">
      <w:pPr>
        <w:keepNext/>
        <w:spacing w:before="240" w:after="120"/>
        <w:rPr>
          <w:b/>
          <w:sz w:val="22"/>
          <w:szCs w:val="22"/>
        </w:rPr>
      </w:pPr>
      <w:r w:rsidRPr="00DC3C2E">
        <w:rPr>
          <w:b/>
          <w:sz w:val="22"/>
          <w:szCs w:val="22"/>
        </w:rPr>
        <w:t>Board of Trustees Vice Chair:</w:t>
      </w:r>
    </w:p>
    <w:p w14:paraId="75049BF2" w14:textId="77777777" w:rsidR="00670903" w:rsidRPr="00DC3C2E" w:rsidRDefault="00670903" w:rsidP="00670903">
      <w:pPr>
        <w:numPr>
          <w:ilvl w:val="0"/>
          <w:numId w:val="11"/>
        </w:numPr>
        <w:spacing w:after="60"/>
        <w:rPr>
          <w:sz w:val="22"/>
          <w:szCs w:val="22"/>
        </w:rPr>
      </w:pPr>
      <w:r w:rsidRPr="00DC3C2E">
        <w:rPr>
          <w:sz w:val="22"/>
          <w:szCs w:val="22"/>
        </w:rPr>
        <w:t>In the absence of the Board Chair, the Vice Chair shall perform the duties of the Chair and when so acting, shall have all the powers of and be subject to all the restrictions upon the Board Chair</w:t>
      </w:r>
    </w:p>
    <w:p w14:paraId="4CDF7C43" w14:textId="77777777" w:rsidR="00670903" w:rsidRPr="00DC3C2E" w:rsidRDefault="00670903" w:rsidP="00670903">
      <w:pPr>
        <w:numPr>
          <w:ilvl w:val="0"/>
          <w:numId w:val="11"/>
        </w:numPr>
        <w:spacing w:after="60"/>
        <w:rPr>
          <w:sz w:val="22"/>
          <w:szCs w:val="22"/>
        </w:rPr>
      </w:pPr>
      <w:r w:rsidRPr="00DC3C2E">
        <w:rPr>
          <w:sz w:val="22"/>
          <w:szCs w:val="22"/>
        </w:rPr>
        <w:t>Perform such other duties as from time to time may be assigned to them by the Chair or the Board of Trustees</w:t>
      </w:r>
    </w:p>
    <w:p w14:paraId="34AEFF2A" w14:textId="27C0678E" w:rsidR="00670903" w:rsidRDefault="00670903" w:rsidP="00670903">
      <w:pPr>
        <w:ind w:left="648"/>
        <w:rPr>
          <w:sz w:val="22"/>
          <w:szCs w:val="22"/>
        </w:rPr>
      </w:pPr>
    </w:p>
    <w:p w14:paraId="1B518070" w14:textId="77777777" w:rsidR="00670903" w:rsidRPr="00DC3C2E" w:rsidRDefault="00670903" w:rsidP="00670903">
      <w:pPr>
        <w:ind w:left="648"/>
        <w:rPr>
          <w:sz w:val="22"/>
          <w:szCs w:val="22"/>
        </w:rPr>
      </w:pPr>
    </w:p>
    <w:p w14:paraId="387FCC85" w14:textId="77777777" w:rsidR="00670903" w:rsidRPr="00DC3C2E" w:rsidRDefault="00670903" w:rsidP="00670903">
      <w:pPr>
        <w:spacing w:before="240" w:after="120"/>
        <w:rPr>
          <w:b/>
          <w:sz w:val="22"/>
          <w:szCs w:val="22"/>
        </w:rPr>
      </w:pPr>
      <w:r w:rsidRPr="00DC3C2E">
        <w:rPr>
          <w:b/>
          <w:sz w:val="22"/>
          <w:szCs w:val="22"/>
        </w:rPr>
        <w:lastRenderedPageBreak/>
        <w:t>Committee Chair:</w:t>
      </w:r>
    </w:p>
    <w:p w14:paraId="19D5D120" w14:textId="77777777" w:rsidR="00670903" w:rsidRPr="00DC3C2E" w:rsidRDefault="00670903" w:rsidP="00670903">
      <w:pPr>
        <w:numPr>
          <w:ilvl w:val="0"/>
          <w:numId w:val="11"/>
        </w:numPr>
        <w:spacing w:after="60"/>
        <w:rPr>
          <w:sz w:val="22"/>
          <w:szCs w:val="22"/>
        </w:rPr>
      </w:pPr>
      <w:r w:rsidRPr="00DC3C2E">
        <w:rPr>
          <w:sz w:val="22"/>
          <w:szCs w:val="22"/>
        </w:rPr>
        <w:t>Preside over committee meetings</w:t>
      </w:r>
    </w:p>
    <w:p w14:paraId="3AC4850D" w14:textId="77777777" w:rsidR="00670903" w:rsidRPr="00DC3C2E" w:rsidRDefault="00670903" w:rsidP="00670903">
      <w:pPr>
        <w:numPr>
          <w:ilvl w:val="0"/>
          <w:numId w:val="11"/>
        </w:numPr>
        <w:spacing w:after="60"/>
        <w:rPr>
          <w:sz w:val="22"/>
          <w:szCs w:val="22"/>
        </w:rPr>
      </w:pPr>
      <w:r w:rsidRPr="00DC3C2E">
        <w:rPr>
          <w:sz w:val="22"/>
          <w:szCs w:val="22"/>
        </w:rPr>
        <w:t>Approve committee meeting agendas</w:t>
      </w:r>
    </w:p>
    <w:p w14:paraId="2031280E" w14:textId="77777777" w:rsidR="00670903" w:rsidRPr="00DC3C2E" w:rsidRDefault="00670903" w:rsidP="00670903">
      <w:pPr>
        <w:numPr>
          <w:ilvl w:val="0"/>
          <w:numId w:val="11"/>
        </w:numPr>
        <w:spacing w:after="60"/>
        <w:rPr>
          <w:sz w:val="22"/>
          <w:szCs w:val="22"/>
        </w:rPr>
      </w:pPr>
      <w:r w:rsidRPr="00DC3C2E">
        <w:rPr>
          <w:sz w:val="22"/>
          <w:szCs w:val="22"/>
        </w:rPr>
        <w:t>Work with the Board Chair on appointing new committee members when necessary</w:t>
      </w:r>
      <w:r>
        <w:rPr>
          <w:sz w:val="22"/>
          <w:szCs w:val="22"/>
        </w:rPr>
        <w:t xml:space="preserve"> </w:t>
      </w:r>
      <w:r w:rsidRPr="00DC3C2E">
        <w:rPr>
          <w:sz w:val="22"/>
          <w:szCs w:val="22"/>
        </w:rPr>
        <w:t xml:space="preserve"> </w:t>
      </w:r>
    </w:p>
    <w:p w14:paraId="18DA5CE2" w14:textId="77777777" w:rsidR="00670903" w:rsidRPr="00DC3C2E" w:rsidRDefault="00670903" w:rsidP="00670903">
      <w:pPr>
        <w:numPr>
          <w:ilvl w:val="0"/>
          <w:numId w:val="11"/>
        </w:numPr>
        <w:spacing w:after="60"/>
        <w:rPr>
          <w:sz w:val="22"/>
          <w:szCs w:val="22"/>
        </w:rPr>
      </w:pPr>
      <w:r w:rsidRPr="00DC3C2E">
        <w:rPr>
          <w:sz w:val="22"/>
          <w:szCs w:val="22"/>
        </w:rPr>
        <w:t>Provide updates or reports to the Board of Trustees when n</w:t>
      </w:r>
      <w:r>
        <w:rPr>
          <w:sz w:val="22"/>
          <w:szCs w:val="22"/>
        </w:rPr>
        <w:t>ecessary</w:t>
      </w:r>
    </w:p>
    <w:p w14:paraId="0C29FBA2" w14:textId="77777777" w:rsidR="00670903" w:rsidRPr="00DC3C2E" w:rsidRDefault="00670903" w:rsidP="00670903">
      <w:pPr>
        <w:spacing w:after="60"/>
        <w:ind w:left="288"/>
        <w:rPr>
          <w:sz w:val="22"/>
          <w:szCs w:val="22"/>
        </w:rPr>
      </w:pPr>
    </w:p>
    <w:p w14:paraId="41A72BCD" w14:textId="77777777" w:rsidR="00670903" w:rsidRPr="00DC3C2E" w:rsidRDefault="00670903" w:rsidP="00670903">
      <w:pPr>
        <w:ind w:left="288"/>
        <w:rPr>
          <w:sz w:val="22"/>
          <w:szCs w:val="22"/>
        </w:rPr>
      </w:pPr>
    </w:p>
    <w:p w14:paraId="454828EB" w14:textId="77777777" w:rsidR="00670903" w:rsidRDefault="00670903" w:rsidP="00670903">
      <w:pPr>
        <w:rPr>
          <w:b/>
          <w:sz w:val="22"/>
          <w:szCs w:val="22"/>
        </w:rPr>
      </w:pPr>
    </w:p>
    <w:p w14:paraId="7C56AA37" w14:textId="77777777" w:rsidR="00670903" w:rsidRPr="00DC3C2E" w:rsidRDefault="00670903" w:rsidP="00670903">
      <w:pPr>
        <w:rPr>
          <w:b/>
          <w:sz w:val="22"/>
          <w:szCs w:val="22"/>
        </w:rPr>
      </w:pPr>
    </w:p>
    <w:p w14:paraId="61204269" w14:textId="064E089A" w:rsidR="00EF61F6" w:rsidRPr="00670903" w:rsidRDefault="00EF61F6" w:rsidP="00670903"/>
    <w:sectPr w:rsidR="00EF61F6" w:rsidRPr="00670903" w:rsidSect="00A0644F">
      <w:headerReference w:type="default" r:id="rId7"/>
      <w:footerReference w:type="default" r:id="rId8"/>
      <w:type w:val="continuous"/>
      <w:pgSz w:w="12240" w:h="15840"/>
      <w:pgMar w:top="1800" w:right="1440" w:bottom="1260" w:left="1440" w:header="450" w:footer="2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23E3" w14:textId="77777777" w:rsidR="00A307E6" w:rsidRDefault="00A307E6">
      <w:r>
        <w:separator/>
      </w:r>
    </w:p>
  </w:endnote>
  <w:endnote w:type="continuationSeparator" w:id="0">
    <w:p w14:paraId="2210A96D" w14:textId="77777777" w:rsidR="00A307E6" w:rsidRDefault="00A3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1148" w14:textId="3DD81479" w:rsidR="00DC4E8C" w:rsidRDefault="00E15954" w:rsidP="00E15954">
    <w:pPr>
      <w:pStyle w:val="Footer"/>
      <w:tabs>
        <w:tab w:val="left" w:pos="9360"/>
      </w:tabs>
      <w:ind w:right="-1440" w:hanging="1440"/>
      <w:jc w:val="center"/>
      <w:rPr>
        <w:color w:val="000000"/>
      </w:rPr>
    </w:pPr>
    <w:r>
      <w:rPr>
        <w:noProof/>
        <w:color w:val="000000"/>
      </w:rPr>
      <w:drawing>
        <wp:inline distT="0" distB="0" distL="0" distR="0" wp14:anchorId="25962A4B" wp14:editId="240D96D7">
          <wp:extent cx="7022293" cy="413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 Inc letterhead - Generic No Address footer.jpg"/>
                  <pic:cNvPicPr/>
                </pic:nvPicPr>
                <pic:blipFill>
                  <a:blip r:embed="rId1">
                    <a:extLst>
                      <a:ext uri="{28A0092B-C50C-407E-A947-70E740481C1C}">
                        <a14:useLocalDpi xmlns:a14="http://schemas.microsoft.com/office/drawing/2010/main" val="0"/>
                      </a:ext>
                    </a:extLst>
                  </a:blip>
                  <a:stretch>
                    <a:fillRect/>
                  </a:stretch>
                </pic:blipFill>
                <pic:spPr>
                  <a:xfrm>
                    <a:off x="0" y="0"/>
                    <a:ext cx="7022293" cy="4133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7B15" w14:textId="77777777" w:rsidR="00A307E6" w:rsidRDefault="00A307E6">
      <w:r>
        <w:separator/>
      </w:r>
    </w:p>
  </w:footnote>
  <w:footnote w:type="continuationSeparator" w:id="0">
    <w:p w14:paraId="2167C1EB" w14:textId="77777777" w:rsidR="00A307E6" w:rsidRDefault="00A30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1F4C" w14:textId="30B5CF09" w:rsidR="00DC4E8C" w:rsidRDefault="00A0644F" w:rsidP="00EF61F6">
    <w:pPr>
      <w:pStyle w:val="Header"/>
      <w:ind w:hanging="900"/>
    </w:pPr>
    <w:r>
      <w:rPr>
        <w:noProof/>
      </w:rPr>
      <w:drawing>
        <wp:inline distT="0" distB="0" distL="0" distR="0" wp14:anchorId="49D45865" wp14:editId="46ADFD26">
          <wp:extent cx="4226560" cy="4280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inc-horizontal-blue.jpg"/>
                  <pic:cNvPicPr/>
                </pic:nvPicPr>
                <pic:blipFill>
                  <a:blip r:embed="rId1">
                    <a:extLst>
                      <a:ext uri="{28A0092B-C50C-407E-A947-70E740481C1C}">
                        <a14:useLocalDpi xmlns:a14="http://schemas.microsoft.com/office/drawing/2010/main" val="0"/>
                      </a:ext>
                    </a:extLst>
                  </a:blip>
                  <a:stretch>
                    <a:fillRect/>
                  </a:stretch>
                </pic:blipFill>
                <pic:spPr>
                  <a:xfrm>
                    <a:off x="0" y="0"/>
                    <a:ext cx="4228850" cy="428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3E7"/>
    <w:multiLevelType w:val="multilevel"/>
    <w:tmpl w:val="9552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A0894"/>
    <w:multiLevelType w:val="hybridMultilevel"/>
    <w:tmpl w:val="6C26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049EC"/>
    <w:multiLevelType w:val="hybridMultilevel"/>
    <w:tmpl w:val="657C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C5671"/>
    <w:multiLevelType w:val="hybridMultilevel"/>
    <w:tmpl w:val="0FC2057A"/>
    <w:lvl w:ilvl="0" w:tplc="0BD8AA7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E07246"/>
    <w:multiLevelType w:val="multilevel"/>
    <w:tmpl w:val="6EA2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AE25BD"/>
    <w:multiLevelType w:val="hybridMultilevel"/>
    <w:tmpl w:val="735E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51597"/>
    <w:multiLevelType w:val="hybridMultilevel"/>
    <w:tmpl w:val="CA1E8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41717B"/>
    <w:multiLevelType w:val="hybridMultilevel"/>
    <w:tmpl w:val="96A8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03F67"/>
    <w:multiLevelType w:val="hybridMultilevel"/>
    <w:tmpl w:val="2AEE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E0360"/>
    <w:multiLevelType w:val="hybridMultilevel"/>
    <w:tmpl w:val="36C8F8EA"/>
    <w:lvl w:ilvl="0" w:tplc="0BD8AA7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6D3B33"/>
    <w:multiLevelType w:val="hybridMultilevel"/>
    <w:tmpl w:val="9C78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7"/>
  </w:num>
  <w:num w:numId="6">
    <w:abstractNumId w:val="1"/>
  </w:num>
  <w:num w:numId="7">
    <w:abstractNumId w:val="2"/>
  </w:num>
  <w:num w:numId="8">
    <w:abstractNumId w:val="8"/>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D7"/>
    <w:rsid w:val="00025F08"/>
    <w:rsid w:val="00183451"/>
    <w:rsid w:val="00195CB5"/>
    <w:rsid w:val="001B55CB"/>
    <w:rsid w:val="00237083"/>
    <w:rsid w:val="003E6A07"/>
    <w:rsid w:val="00670903"/>
    <w:rsid w:val="00803925"/>
    <w:rsid w:val="0081717F"/>
    <w:rsid w:val="00920A93"/>
    <w:rsid w:val="00A0644F"/>
    <w:rsid w:val="00A246D7"/>
    <w:rsid w:val="00A307E6"/>
    <w:rsid w:val="00AD5A3A"/>
    <w:rsid w:val="00B27206"/>
    <w:rsid w:val="00B80E5D"/>
    <w:rsid w:val="00BF3C5C"/>
    <w:rsid w:val="00DC4E8C"/>
    <w:rsid w:val="00E034F2"/>
    <w:rsid w:val="00E15954"/>
    <w:rsid w:val="00E53D31"/>
    <w:rsid w:val="00EF61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9B957"/>
  <w15:docId w15:val="{D7119466-2F47-4582-A881-A9DDE935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6D7"/>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46D7"/>
    <w:pPr>
      <w:tabs>
        <w:tab w:val="center" w:pos="4320"/>
        <w:tab w:val="right" w:pos="8640"/>
      </w:tabs>
    </w:pPr>
  </w:style>
  <w:style w:type="paragraph" w:styleId="NormalWeb">
    <w:name w:val="Normal (Web)"/>
    <w:basedOn w:val="Normal"/>
    <w:rsid w:val="000F5EFB"/>
    <w:pPr>
      <w:spacing w:before="100" w:beforeAutospacing="1" w:after="100" w:afterAutospacing="1"/>
    </w:pPr>
    <w:rPr>
      <w:rFonts w:ascii="Times New Roman" w:hAnsi="Times New Roman" w:cs="Times New Roman"/>
    </w:rPr>
  </w:style>
  <w:style w:type="paragraph" w:customStyle="1" w:styleId="listparagraph">
    <w:name w:val="listparagraph"/>
    <w:basedOn w:val="Normal"/>
    <w:rsid w:val="000F5EFB"/>
    <w:pPr>
      <w:spacing w:before="100" w:beforeAutospacing="1" w:after="100" w:afterAutospacing="1"/>
    </w:pPr>
    <w:rPr>
      <w:rFonts w:ascii="Times New Roman" w:hAnsi="Times New Roman" w:cs="Times New Roman"/>
    </w:rPr>
  </w:style>
  <w:style w:type="paragraph" w:customStyle="1" w:styleId="listparagraphcxspmiddle">
    <w:name w:val="listparagraphcxspmiddle"/>
    <w:basedOn w:val="Normal"/>
    <w:rsid w:val="000F5EFB"/>
    <w:pPr>
      <w:spacing w:before="100" w:beforeAutospacing="1" w:after="100" w:afterAutospacing="1"/>
    </w:pPr>
    <w:rPr>
      <w:rFonts w:ascii="Times New Roman" w:hAnsi="Times New Roman" w:cs="Times New Roman"/>
    </w:rPr>
  </w:style>
  <w:style w:type="paragraph" w:customStyle="1" w:styleId="listparagraphcxsplast">
    <w:name w:val="listparagraphcxsplast"/>
    <w:basedOn w:val="Normal"/>
    <w:rsid w:val="000F5EFB"/>
    <w:pPr>
      <w:spacing w:before="100" w:beforeAutospacing="1" w:after="100" w:afterAutospacing="1"/>
    </w:pPr>
    <w:rPr>
      <w:rFonts w:ascii="Times New Roman" w:hAnsi="Times New Roman" w:cs="Times New Roman"/>
    </w:rPr>
  </w:style>
  <w:style w:type="paragraph" w:styleId="Header">
    <w:name w:val="header"/>
    <w:basedOn w:val="Normal"/>
    <w:link w:val="HeaderChar"/>
    <w:rsid w:val="002720DA"/>
    <w:pPr>
      <w:tabs>
        <w:tab w:val="center" w:pos="4320"/>
        <w:tab w:val="right" w:pos="8640"/>
      </w:tabs>
    </w:pPr>
  </w:style>
  <w:style w:type="character" w:customStyle="1" w:styleId="HeaderChar">
    <w:name w:val="Header Char"/>
    <w:basedOn w:val="DefaultParagraphFont"/>
    <w:link w:val="Header"/>
    <w:rsid w:val="002720DA"/>
    <w:rPr>
      <w:rFonts w:ascii="Arial" w:hAnsi="Arial" w:cs="Arial"/>
      <w:sz w:val="24"/>
      <w:szCs w:val="24"/>
    </w:rPr>
  </w:style>
  <w:style w:type="character" w:styleId="Hyperlink">
    <w:name w:val="Hyperlink"/>
    <w:basedOn w:val="DefaultParagraphFont"/>
    <w:uiPriority w:val="99"/>
    <w:unhideWhenUsed/>
    <w:rsid w:val="001B55CB"/>
    <w:rPr>
      <w:color w:val="0000FF" w:themeColor="hyperlink"/>
      <w:u w:val="single"/>
    </w:rPr>
  </w:style>
  <w:style w:type="paragraph" w:styleId="BalloonText">
    <w:name w:val="Balloon Text"/>
    <w:basedOn w:val="Normal"/>
    <w:link w:val="BalloonTextChar"/>
    <w:rsid w:val="001B55CB"/>
    <w:rPr>
      <w:rFonts w:ascii="Lucida Grande" w:hAnsi="Lucida Grande"/>
      <w:sz w:val="18"/>
      <w:szCs w:val="18"/>
    </w:rPr>
  </w:style>
  <w:style w:type="character" w:customStyle="1" w:styleId="BalloonTextChar">
    <w:name w:val="Balloon Text Char"/>
    <w:basedOn w:val="DefaultParagraphFont"/>
    <w:link w:val="BalloonText"/>
    <w:rsid w:val="001B55CB"/>
    <w:rPr>
      <w:rFonts w:ascii="Lucida Grande" w:hAnsi="Lucida Grande" w:cs="Arial"/>
      <w:sz w:val="18"/>
      <w:szCs w:val="18"/>
    </w:rPr>
  </w:style>
  <w:style w:type="table" w:styleId="TableGrid">
    <w:name w:val="Table Grid"/>
    <w:basedOn w:val="TableNormal"/>
    <w:rsid w:val="00B27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uiPriority w:val="34"/>
    <w:qFormat/>
    <w:rsid w:val="00920A93"/>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920A93"/>
    <w:rPr>
      <w:sz w:val="16"/>
      <w:szCs w:val="16"/>
    </w:rPr>
  </w:style>
  <w:style w:type="paragraph" w:styleId="CommentText">
    <w:name w:val="annotation text"/>
    <w:basedOn w:val="Normal"/>
    <w:link w:val="CommentTextChar"/>
    <w:semiHidden/>
    <w:unhideWhenUsed/>
    <w:rsid w:val="00920A93"/>
    <w:rPr>
      <w:sz w:val="20"/>
      <w:szCs w:val="20"/>
    </w:rPr>
  </w:style>
  <w:style w:type="character" w:customStyle="1" w:styleId="CommentTextChar">
    <w:name w:val="Comment Text Char"/>
    <w:basedOn w:val="DefaultParagraphFont"/>
    <w:link w:val="CommentText"/>
    <w:semiHidden/>
    <w:rsid w:val="00920A93"/>
    <w:rPr>
      <w:rFonts w:ascii="Arial" w:hAnsi="Arial" w:cs="Arial"/>
    </w:rPr>
  </w:style>
  <w:style w:type="paragraph" w:styleId="CommentSubject">
    <w:name w:val="annotation subject"/>
    <w:basedOn w:val="CommentText"/>
    <w:next w:val="CommentText"/>
    <w:link w:val="CommentSubjectChar"/>
    <w:semiHidden/>
    <w:unhideWhenUsed/>
    <w:rsid w:val="00920A93"/>
    <w:rPr>
      <w:b/>
      <w:bCs/>
    </w:rPr>
  </w:style>
  <w:style w:type="character" w:customStyle="1" w:styleId="CommentSubjectChar">
    <w:name w:val="Comment Subject Char"/>
    <w:basedOn w:val="CommentTextChar"/>
    <w:link w:val="CommentSubject"/>
    <w:semiHidden/>
    <w:rsid w:val="00920A93"/>
    <w:rPr>
      <w:rFonts w:ascii="Arial" w:hAnsi="Arial" w:cs="Arial"/>
      <w:b/>
      <w:bCs/>
    </w:rPr>
  </w:style>
  <w:style w:type="paragraph" w:styleId="BodyTextIndent">
    <w:name w:val="Body Text Indent"/>
    <w:basedOn w:val="Normal"/>
    <w:link w:val="BodyTextIndentChar"/>
    <w:rsid w:val="00025F08"/>
    <w:pPr>
      <w:widowControl w:val="0"/>
      <w:overflowPunct w:val="0"/>
      <w:autoSpaceDE w:val="0"/>
      <w:autoSpaceDN w:val="0"/>
      <w:adjustRightInd w:val="0"/>
      <w:spacing w:after="120"/>
      <w:ind w:left="360"/>
      <w:textAlignment w:val="baseline"/>
    </w:pPr>
    <w:rPr>
      <w:rFonts w:ascii="Times New Roman" w:hAnsi="Times New Roman" w:cs="Times New Roman"/>
      <w:szCs w:val="20"/>
    </w:rPr>
  </w:style>
  <w:style w:type="character" w:customStyle="1" w:styleId="BodyTextIndentChar">
    <w:name w:val="Body Text Indent Char"/>
    <w:basedOn w:val="DefaultParagraphFont"/>
    <w:link w:val="BodyTextIndent"/>
    <w:rsid w:val="00025F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56059">
      <w:bodyDiv w:val="1"/>
      <w:marLeft w:val="0"/>
      <w:marRight w:val="0"/>
      <w:marTop w:val="0"/>
      <w:marBottom w:val="0"/>
      <w:divBdr>
        <w:top w:val="none" w:sz="0" w:space="0" w:color="auto"/>
        <w:left w:val="none" w:sz="0" w:space="0" w:color="auto"/>
        <w:bottom w:val="none" w:sz="0" w:space="0" w:color="auto"/>
        <w:right w:val="none" w:sz="0" w:space="0" w:color="auto"/>
      </w:divBdr>
      <w:divsChild>
        <w:div w:id="13274352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Lighthouse for the Blind, Inc.</Company>
  <LinksUpToDate>false</LinksUpToDate>
  <CharactersWithSpaces>1914</CharactersWithSpaces>
  <SharedDoc>false</SharedDoc>
  <HLinks>
    <vt:vector size="12" baseType="variant">
      <vt:variant>
        <vt:i4>983145</vt:i4>
      </vt:variant>
      <vt:variant>
        <vt:i4>2063</vt:i4>
      </vt:variant>
      <vt:variant>
        <vt:i4>1026</vt:i4>
      </vt:variant>
      <vt:variant>
        <vt:i4>1</vt:i4>
      </vt:variant>
      <vt:variant>
        <vt:lpwstr>bluebluenewhorizontal5405</vt:lpwstr>
      </vt:variant>
      <vt:variant>
        <vt:lpwstr/>
      </vt:variant>
      <vt:variant>
        <vt:i4>2162766</vt:i4>
      </vt:variant>
      <vt:variant>
        <vt:i4>2066</vt:i4>
      </vt:variant>
      <vt:variant>
        <vt:i4>1025</vt:i4>
      </vt:variant>
      <vt:variant>
        <vt:i4>1</vt:i4>
      </vt:variant>
      <vt:variant>
        <vt:lpwstr>LH Letterhead (horizontal address only)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mwimmenauer</dc:creator>
  <cp:keywords/>
  <dc:description/>
  <cp:lastModifiedBy>Adrienne Edmonson</cp:lastModifiedBy>
  <cp:revision>2</cp:revision>
  <cp:lastPrinted>2006-06-28T22:28:00Z</cp:lastPrinted>
  <dcterms:created xsi:type="dcterms:W3CDTF">2022-03-28T18:31:00Z</dcterms:created>
  <dcterms:modified xsi:type="dcterms:W3CDTF">2022-03-28T18:31:00Z</dcterms:modified>
</cp:coreProperties>
</file>